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034" w:type="dxa"/>
        <w:tblBorders>
          <w:top w:val="single" w:sz="4" w:space="0" w:color="405E64"/>
          <w:left w:val="single" w:sz="4" w:space="0" w:color="405E64"/>
          <w:bottom w:val="single" w:sz="4" w:space="0" w:color="405E64"/>
          <w:right w:val="single" w:sz="4" w:space="0" w:color="405E64"/>
          <w:insideH w:val="single" w:sz="4" w:space="0" w:color="405E64"/>
          <w:insideV w:val="single" w:sz="4" w:space="0" w:color="405E64"/>
        </w:tblBorders>
        <w:tblLayout w:type="fixed"/>
        <w:tblLook w:val="01E0" w:firstRow="1" w:lastRow="1" w:firstColumn="1" w:lastColumn="1" w:noHBand="0" w:noVBand="0"/>
      </w:tblPr>
      <w:tblGrid>
        <w:gridCol w:w="704"/>
        <w:gridCol w:w="1701"/>
        <w:gridCol w:w="2415"/>
        <w:gridCol w:w="3255"/>
        <w:gridCol w:w="2552"/>
        <w:gridCol w:w="1701"/>
        <w:gridCol w:w="1706"/>
      </w:tblGrid>
      <w:tr w:rsidR="00BC6958" w:rsidRPr="000E5B25" w14:paraId="4AEBC22B" w14:textId="77777777" w:rsidTr="3950DEC2">
        <w:tc>
          <w:tcPr>
            <w:tcW w:w="14034" w:type="dxa"/>
            <w:gridSpan w:val="7"/>
            <w:tcBorders>
              <w:top w:val="single" w:sz="4" w:space="0" w:color="405E64"/>
              <w:left w:val="single" w:sz="4" w:space="0" w:color="405E64"/>
              <w:bottom w:val="single" w:sz="4" w:space="0" w:color="405E64"/>
              <w:right w:val="single" w:sz="4" w:space="0" w:color="405E64"/>
            </w:tcBorders>
            <w:hideMark/>
          </w:tcPr>
          <w:p w14:paraId="0815DB2D" w14:textId="2D47DAF4" w:rsidR="004C4893" w:rsidRPr="000E5B25" w:rsidRDefault="00BC6958" w:rsidP="004C4893">
            <w:pPr>
              <w:rPr>
                <w:rFonts w:ascii="Open Sans" w:hAnsi="Open Sans" w:cs="Open Sans"/>
              </w:rPr>
            </w:pPr>
            <w:r w:rsidRPr="000E5B25">
              <w:rPr>
                <w:rFonts w:ascii="Open Sans" w:hAnsi="Open Sans" w:cs="Open Sans"/>
                <w:b/>
                <w:bCs/>
                <w:lang w:eastAsia="en-GB"/>
              </w:rPr>
              <w:t>Breadth Study B</w:t>
            </w:r>
            <w:r w:rsidR="00364CEA" w:rsidRPr="000E5B25">
              <w:rPr>
                <w:rFonts w:ascii="Open Sans" w:hAnsi="Open Sans" w:cs="Open Sans"/>
                <w:b/>
                <w:bCs/>
                <w:lang w:eastAsia="en-GB"/>
              </w:rPr>
              <w:t>8:</w:t>
            </w:r>
            <w:r w:rsidRPr="000E5B25">
              <w:rPr>
                <w:rFonts w:ascii="Open Sans" w:hAnsi="Open Sans" w:cs="Open Sans"/>
                <w:b/>
                <w:bCs/>
                <w:sz w:val="18"/>
                <w:szCs w:val="18"/>
                <w:lang w:eastAsia="en-GB"/>
              </w:rPr>
              <w:t xml:space="preserve">  </w:t>
            </w:r>
            <w:r w:rsidR="004C4893" w:rsidRPr="000E5B25">
              <w:rPr>
                <w:rFonts w:ascii="Open Sans" w:hAnsi="Open Sans" w:cs="Open Sans"/>
                <w:b/>
                <w:bCs/>
              </w:rPr>
              <w:t>Diversity, Rights and Equality in Britain (1914-2010)</w:t>
            </w:r>
            <w:r w:rsidR="004C4893" w:rsidRPr="000E5B25">
              <w:rPr>
                <w:rFonts w:ascii="Open Sans" w:hAnsi="Open Sans" w:cs="Open Sans"/>
              </w:rPr>
              <w:t> </w:t>
            </w:r>
          </w:p>
          <w:p w14:paraId="7594075F" w14:textId="38A79A88" w:rsidR="00BC6958" w:rsidRPr="000E5B25" w:rsidRDefault="00BC6958" w:rsidP="00BC6958">
            <w:pPr>
              <w:pStyle w:val="Tabletext"/>
              <w:rPr>
                <w:rFonts w:ascii="Open Sans" w:hAnsi="Open Sans" w:cs="Open Sans"/>
                <w:b/>
                <w:sz w:val="18"/>
                <w:szCs w:val="18"/>
                <w:lang w:eastAsia="en-GB"/>
              </w:rPr>
            </w:pPr>
          </w:p>
        </w:tc>
      </w:tr>
      <w:tr w:rsidR="00DB04FF" w:rsidRPr="000E5B25" w14:paraId="50E4B6A7" w14:textId="77777777" w:rsidTr="3950DEC2">
        <w:tc>
          <w:tcPr>
            <w:tcW w:w="704" w:type="dxa"/>
            <w:tcBorders>
              <w:top w:val="single" w:sz="4" w:space="0" w:color="405E64"/>
              <w:left w:val="single" w:sz="4" w:space="0" w:color="405E64"/>
              <w:bottom w:val="single" w:sz="4" w:space="0" w:color="405E64"/>
              <w:right w:val="single" w:sz="4" w:space="0" w:color="405E64"/>
            </w:tcBorders>
            <w:shd w:val="clear" w:color="auto" w:fill="DBE5F1" w:themeFill="accent1" w:themeFillTint="33"/>
          </w:tcPr>
          <w:p w14:paraId="0F5D9513" w14:textId="184719D1" w:rsidR="00AD18E4" w:rsidRPr="000E5B25" w:rsidRDefault="00AD18E4" w:rsidP="0023483A">
            <w:pPr>
              <w:pStyle w:val="Tabletext"/>
              <w:spacing w:before="120"/>
              <w:rPr>
                <w:rFonts w:ascii="Open Sans" w:hAnsi="Open Sans" w:cs="Open Sans"/>
                <w:b/>
                <w:bCs/>
                <w:sz w:val="18"/>
                <w:szCs w:val="18"/>
              </w:rPr>
            </w:pPr>
            <w:r w:rsidRPr="000E5B25">
              <w:rPr>
                <w:rFonts w:ascii="Open Sans" w:hAnsi="Open Sans" w:cs="Open Sans"/>
                <w:b/>
                <w:bCs/>
                <w:sz w:val="18"/>
                <w:szCs w:val="18"/>
              </w:rPr>
              <w:t>Lesson</w:t>
            </w:r>
            <w:r w:rsidR="002C2574" w:rsidRPr="000E5B25">
              <w:rPr>
                <w:rFonts w:ascii="Open Sans" w:hAnsi="Open Sans" w:cs="Open Sans"/>
                <w:b/>
                <w:bCs/>
                <w:sz w:val="18"/>
                <w:szCs w:val="18"/>
              </w:rPr>
              <w:t xml:space="preserve"> bloc</w:t>
            </w:r>
          </w:p>
        </w:tc>
        <w:tc>
          <w:tcPr>
            <w:tcW w:w="1701" w:type="dxa"/>
            <w:tcBorders>
              <w:top w:val="single" w:sz="4" w:space="0" w:color="405E64"/>
              <w:left w:val="single" w:sz="4" w:space="0" w:color="405E64"/>
              <w:bottom w:val="single" w:sz="4" w:space="0" w:color="405E64"/>
              <w:right w:val="single" w:sz="4" w:space="0" w:color="405E64"/>
            </w:tcBorders>
            <w:shd w:val="clear" w:color="auto" w:fill="DBE5F1" w:themeFill="accent1" w:themeFillTint="33"/>
          </w:tcPr>
          <w:p w14:paraId="142CB52C" w14:textId="04ED7981" w:rsidR="00AD18E4" w:rsidRPr="000E5B25" w:rsidRDefault="00AD18E4" w:rsidP="0023483A">
            <w:pPr>
              <w:autoSpaceDE w:val="0"/>
              <w:autoSpaceDN w:val="0"/>
              <w:adjustRightInd w:val="0"/>
              <w:spacing w:before="120"/>
              <w:rPr>
                <w:rFonts w:ascii="Open Sans" w:eastAsiaTheme="minorHAnsi" w:hAnsi="Open Sans" w:cs="Open Sans"/>
                <w:b/>
                <w:bCs/>
                <w:sz w:val="18"/>
                <w:szCs w:val="18"/>
              </w:rPr>
            </w:pPr>
            <w:r w:rsidRPr="000E5B25">
              <w:rPr>
                <w:rFonts w:ascii="Open Sans" w:hAnsi="Open Sans" w:cs="Open Sans"/>
                <w:b/>
                <w:bCs/>
                <w:sz w:val="18"/>
                <w:szCs w:val="18"/>
              </w:rPr>
              <w:t>Section</w:t>
            </w:r>
          </w:p>
        </w:tc>
        <w:tc>
          <w:tcPr>
            <w:tcW w:w="2415" w:type="dxa"/>
            <w:tcBorders>
              <w:top w:val="single" w:sz="4" w:space="0" w:color="405E64"/>
              <w:left w:val="single" w:sz="4" w:space="0" w:color="405E64"/>
              <w:bottom w:val="single" w:sz="4" w:space="0" w:color="405E64"/>
              <w:right w:val="single" w:sz="4" w:space="0" w:color="405E64"/>
            </w:tcBorders>
            <w:shd w:val="clear" w:color="auto" w:fill="DBE5F1" w:themeFill="accent1" w:themeFillTint="33"/>
          </w:tcPr>
          <w:p w14:paraId="122F2677" w14:textId="255B0EF3" w:rsidR="00AD18E4" w:rsidRPr="000E5B25" w:rsidRDefault="00AD18E4" w:rsidP="0023483A">
            <w:pPr>
              <w:pStyle w:val="ListParagraph"/>
              <w:spacing w:before="120"/>
              <w:ind w:left="0"/>
              <w:rPr>
                <w:rFonts w:ascii="Open Sans" w:hAnsi="Open Sans" w:cs="Open Sans"/>
                <w:b/>
                <w:bCs/>
                <w:sz w:val="18"/>
                <w:szCs w:val="18"/>
              </w:rPr>
            </w:pPr>
            <w:r w:rsidRPr="000E5B25">
              <w:rPr>
                <w:rFonts w:ascii="Open Sans" w:hAnsi="Open Sans" w:cs="Open Sans"/>
                <w:b/>
                <w:bCs/>
                <w:sz w:val="18"/>
                <w:szCs w:val="18"/>
              </w:rPr>
              <w:t>Learning outcomes</w:t>
            </w:r>
          </w:p>
        </w:tc>
        <w:tc>
          <w:tcPr>
            <w:tcW w:w="3255" w:type="dxa"/>
            <w:tcBorders>
              <w:top w:val="single" w:sz="4" w:space="0" w:color="405E64"/>
              <w:left w:val="single" w:sz="4" w:space="0" w:color="405E64"/>
              <w:bottom w:val="single" w:sz="4" w:space="0" w:color="405E64"/>
              <w:right w:val="single" w:sz="4" w:space="0" w:color="405E64"/>
            </w:tcBorders>
            <w:shd w:val="clear" w:color="auto" w:fill="DBE5F1" w:themeFill="accent1" w:themeFillTint="33"/>
          </w:tcPr>
          <w:p w14:paraId="35E34FAA" w14:textId="315945E3" w:rsidR="00AD18E4" w:rsidRPr="000E5B25" w:rsidRDefault="00AD18E4" w:rsidP="0023483A">
            <w:pPr>
              <w:autoSpaceDE w:val="0"/>
              <w:autoSpaceDN w:val="0"/>
              <w:adjustRightInd w:val="0"/>
              <w:spacing w:before="120"/>
              <w:rPr>
                <w:rFonts w:ascii="Open Sans" w:eastAsiaTheme="minorHAnsi" w:hAnsi="Open Sans" w:cs="Open Sans"/>
                <w:b/>
                <w:bCs/>
                <w:sz w:val="18"/>
                <w:szCs w:val="18"/>
              </w:rPr>
            </w:pPr>
            <w:r w:rsidRPr="000E5B25">
              <w:rPr>
                <w:rFonts w:ascii="Open Sans" w:hAnsi="Open Sans" w:cs="Open Sans"/>
                <w:b/>
                <w:bCs/>
                <w:sz w:val="18"/>
                <w:szCs w:val="18"/>
              </w:rPr>
              <w:t>Content</w:t>
            </w:r>
          </w:p>
        </w:tc>
        <w:tc>
          <w:tcPr>
            <w:tcW w:w="2552" w:type="dxa"/>
            <w:tcBorders>
              <w:top w:val="single" w:sz="4" w:space="0" w:color="405E64"/>
              <w:left w:val="single" w:sz="4" w:space="0" w:color="405E64"/>
              <w:bottom w:val="single" w:sz="4" w:space="0" w:color="405E64"/>
              <w:right w:val="single" w:sz="4" w:space="0" w:color="405E64"/>
            </w:tcBorders>
            <w:shd w:val="clear" w:color="auto" w:fill="DBE5F1" w:themeFill="accent1" w:themeFillTint="33"/>
          </w:tcPr>
          <w:p w14:paraId="6C73FB94" w14:textId="48DAE57D" w:rsidR="00AD18E4" w:rsidRPr="000E5B25" w:rsidRDefault="00AD18E4" w:rsidP="0023483A">
            <w:pPr>
              <w:pStyle w:val="Pa9"/>
              <w:spacing w:before="120" w:after="40"/>
              <w:rPr>
                <w:rFonts w:ascii="Open Sans" w:hAnsi="Open Sans" w:cs="Open Sans"/>
                <w:b/>
                <w:bCs/>
                <w:color w:val="000000"/>
                <w:sz w:val="18"/>
                <w:szCs w:val="18"/>
              </w:rPr>
            </w:pPr>
            <w:r w:rsidRPr="000E5B25">
              <w:rPr>
                <w:rFonts w:ascii="Open Sans" w:hAnsi="Open Sans" w:cs="Open Sans"/>
                <w:b/>
                <w:bCs/>
                <w:sz w:val="18"/>
                <w:szCs w:val="18"/>
              </w:rPr>
              <w:t>Resources</w:t>
            </w:r>
          </w:p>
        </w:tc>
        <w:tc>
          <w:tcPr>
            <w:tcW w:w="1701" w:type="dxa"/>
            <w:tcBorders>
              <w:top w:val="single" w:sz="4" w:space="0" w:color="405E64"/>
              <w:left w:val="single" w:sz="4" w:space="0" w:color="405E64"/>
              <w:bottom w:val="single" w:sz="4" w:space="0" w:color="405E64"/>
              <w:right w:val="single" w:sz="4" w:space="0" w:color="405E64"/>
            </w:tcBorders>
            <w:shd w:val="clear" w:color="auto" w:fill="DBE5F1" w:themeFill="accent1" w:themeFillTint="33"/>
          </w:tcPr>
          <w:p w14:paraId="38876044" w14:textId="6DC79790" w:rsidR="00AD18E4" w:rsidRPr="000E5B25" w:rsidRDefault="00AD18E4" w:rsidP="0023483A">
            <w:pPr>
              <w:autoSpaceDE w:val="0"/>
              <w:autoSpaceDN w:val="0"/>
              <w:adjustRightInd w:val="0"/>
              <w:spacing w:before="120"/>
              <w:rPr>
                <w:rFonts w:ascii="Open Sans" w:eastAsia="BlissPro-ExtraLight" w:hAnsi="Open Sans" w:cs="Open Sans"/>
                <w:b/>
                <w:bCs/>
                <w:sz w:val="18"/>
                <w:szCs w:val="18"/>
                <w:lang w:eastAsia="en-GB"/>
              </w:rPr>
            </w:pPr>
            <w:r w:rsidRPr="000E5B25">
              <w:rPr>
                <w:rFonts w:ascii="Open Sans" w:hAnsi="Open Sans" w:cs="Open Sans"/>
                <w:b/>
                <w:bCs/>
                <w:sz w:val="18"/>
                <w:szCs w:val="18"/>
              </w:rPr>
              <w:t>Which skills acquired in this lesson</w:t>
            </w:r>
            <w:r w:rsidR="002C2574" w:rsidRPr="000E5B25">
              <w:rPr>
                <w:rFonts w:ascii="Open Sans" w:hAnsi="Open Sans" w:cs="Open Sans"/>
                <w:b/>
                <w:bCs/>
                <w:sz w:val="18"/>
                <w:szCs w:val="18"/>
              </w:rPr>
              <w:t xml:space="preserve"> bloc</w:t>
            </w:r>
            <w:r w:rsidRPr="000E5B25">
              <w:rPr>
                <w:rFonts w:ascii="Open Sans" w:hAnsi="Open Sans" w:cs="Open Sans"/>
                <w:b/>
                <w:bCs/>
                <w:sz w:val="18"/>
                <w:szCs w:val="18"/>
              </w:rPr>
              <w:t xml:space="preserve"> are explicitly assessed through examination </w:t>
            </w:r>
          </w:p>
        </w:tc>
        <w:tc>
          <w:tcPr>
            <w:tcW w:w="1706" w:type="dxa"/>
            <w:tcBorders>
              <w:top w:val="single" w:sz="4" w:space="0" w:color="405E64"/>
              <w:left w:val="single" w:sz="4" w:space="0" w:color="405E64"/>
              <w:bottom w:val="single" w:sz="4" w:space="0" w:color="405E64"/>
              <w:right w:val="single" w:sz="4" w:space="0" w:color="405E64"/>
            </w:tcBorders>
            <w:shd w:val="clear" w:color="auto" w:fill="DBE5F1" w:themeFill="accent1" w:themeFillTint="33"/>
          </w:tcPr>
          <w:p w14:paraId="3C84E227" w14:textId="5C5F5F62" w:rsidR="00AD18E4" w:rsidRPr="000E5B25" w:rsidRDefault="00AD18E4" w:rsidP="0023483A">
            <w:pPr>
              <w:autoSpaceDE w:val="0"/>
              <w:autoSpaceDN w:val="0"/>
              <w:adjustRightInd w:val="0"/>
              <w:spacing w:before="120"/>
              <w:rPr>
                <w:rFonts w:ascii="Open Sans" w:eastAsia="BlissPro-ExtraLight" w:hAnsi="Open Sans" w:cs="Open Sans"/>
                <w:b/>
                <w:bCs/>
                <w:sz w:val="18"/>
                <w:szCs w:val="18"/>
                <w:lang w:eastAsia="en-GB"/>
              </w:rPr>
            </w:pPr>
            <w:r w:rsidRPr="000E5B25">
              <w:rPr>
                <w:rFonts w:ascii="Open Sans" w:hAnsi="Open Sans" w:cs="Open Sans"/>
                <w:b/>
                <w:bCs/>
                <w:sz w:val="18"/>
                <w:szCs w:val="18"/>
              </w:rPr>
              <w:t>Which skills could be acquired through teaching and delivery in this</w:t>
            </w:r>
            <w:r w:rsidR="008A47DB" w:rsidRPr="000E5B25">
              <w:rPr>
                <w:rFonts w:ascii="Open Sans" w:hAnsi="Open Sans" w:cs="Open Sans"/>
                <w:b/>
                <w:bCs/>
                <w:sz w:val="18"/>
                <w:szCs w:val="18"/>
              </w:rPr>
              <w:t xml:space="preserve"> bloc of </w:t>
            </w:r>
            <w:r w:rsidRPr="000E5B25">
              <w:rPr>
                <w:rFonts w:ascii="Open Sans" w:hAnsi="Open Sans" w:cs="Open Sans"/>
                <w:b/>
                <w:bCs/>
                <w:sz w:val="18"/>
                <w:szCs w:val="18"/>
              </w:rPr>
              <w:t>lesson</w:t>
            </w:r>
            <w:r w:rsidR="008A47DB" w:rsidRPr="000E5B25">
              <w:rPr>
                <w:rFonts w:ascii="Open Sans" w:hAnsi="Open Sans" w:cs="Open Sans"/>
                <w:b/>
                <w:bCs/>
                <w:sz w:val="18"/>
                <w:szCs w:val="18"/>
              </w:rPr>
              <w:t>s</w:t>
            </w:r>
            <w:r w:rsidRPr="000E5B25">
              <w:rPr>
                <w:rFonts w:ascii="Open Sans" w:hAnsi="Open Sans" w:cs="Open Sans"/>
                <w:b/>
                <w:bCs/>
                <w:sz w:val="18"/>
                <w:szCs w:val="18"/>
              </w:rPr>
              <w:t xml:space="preserve"> </w:t>
            </w:r>
          </w:p>
        </w:tc>
      </w:tr>
      <w:tr w:rsidR="002E0CCB" w:rsidRPr="000E5B25" w14:paraId="5903A9C8" w14:textId="77777777" w:rsidTr="3950DEC2">
        <w:tc>
          <w:tcPr>
            <w:tcW w:w="704" w:type="dxa"/>
            <w:tcBorders>
              <w:top w:val="single" w:sz="4" w:space="0" w:color="405E64"/>
              <w:left w:val="single" w:sz="4" w:space="0" w:color="405E64"/>
              <w:bottom w:val="single" w:sz="4" w:space="0" w:color="405E64"/>
              <w:right w:val="single" w:sz="4" w:space="0" w:color="405E64"/>
            </w:tcBorders>
            <w:hideMark/>
          </w:tcPr>
          <w:p w14:paraId="5184D2CC" w14:textId="77777777" w:rsidR="00AD18E4" w:rsidRPr="000E5B25" w:rsidRDefault="00AD18E4" w:rsidP="00316B21">
            <w:pPr>
              <w:pStyle w:val="Tabletext"/>
              <w:spacing w:before="120"/>
              <w:rPr>
                <w:rFonts w:ascii="Open Sans" w:hAnsi="Open Sans" w:cs="Open Sans"/>
                <w:sz w:val="18"/>
                <w:szCs w:val="18"/>
              </w:rPr>
            </w:pPr>
            <w:r w:rsidRPr="000E5B25">
              <w:rPr>
                <w:rFonts w:ascii="Open Sans" w:hAnsi="Open Sans" w:cs="Open Sans"/>
                <w:sz w:val="18"/>
                <w:szCs w:val="18"/>
              </w:rPr>
              <w:t>1-5</w:t>
            </w:r>
          </w:p>
        </w:tc>
        <w:tc>
          <w:tcPr>
            <w:tcW w:w="1701" w:type="dxa"/>
            <w:tcBorders>
              <w:top w:val="single" w:sz="4" w:space="0" w:color="405E64"/>
              <w:left w:val="single" w:sz="4" w:space="0" w:color="405E64"/>
              <w:bottom w:val="single" w:sz="4" w:space="0" w:color="405E64"/>
              <w:right w:val="single" w:sz="4" w:space="0" w:color="405E64"/>
            </w:tcBorders>
          </w:tcPr>
          <w:p w14:paraId="3F45558A" w14:textId="77777777" w:rsidR="00632139" w:rsidRPr="000E5B25" w:rsidRDefault="00632139" w:rsidP="00316B21">
            <w:pPr>
              <w:autoSpaceDE w:val="0"/>
              <w:autoSpaceDN w:val="0"/>
              <w:adjustRightInd w:val="0"/>
              <w:spacing w:before="120"/>
              <w:rPr>
                <w:rFonts w:ascii="Open Sans" w:eastAsiaTheme="minorHAnsi" w:hAnsi="Open Sans" w:cs="Open Sans"/>
                <w:sz w:val="18"/>
                <w:szCs w:val="18"/>
              </w:rPr>
            </w:pPr>
            <w:r w:rsidRPr="000E5B25">
              <w:rPr>
                <w:rFonts w:ascii="Open Sans" w:eastAsiaTheme="minorHAnsi" w:hAnsi="Open Sans" w:cs="Open Sans"/>
                <w:sz w:val="18"/>
                <w:szCs w:val="18"/>
              </w:rPr>
              <w:t xml:space="preserve">1 The Fight for Recognition 1914-1928 </w:t>
            </w:r>
          </w:p>
          <w:p w14:paraId="6F97BA84" w14:textId="0393774B" w:rsidR="00AD18E4" w:rsidRPr="000E5B25" w:rsidRDefault="00AD18E4" w:rsidP="00AD18E4">
            <w:pPr>
              <w:autoSpaceDE w:val="0"/>
              <w:autoSpaceDN w:val="0"/>
              <w:adjustRightInd w:val="0"/>
              <w:rPr>
                <w:rFonts w:ascii="Open Sans" w:eastAsiaTheme="minorHAnsi" w:hAnsi="Open Sans" w:cs="Open Sans"/>
                <w:bCs/>
                <w:sz w:val="18"/>
                <w:szCs w:val="18"/>
              </w:rPr>
            </w:pPr>
          </w:p>
        </w:tc>
        <w:tc>
          <w:tcPr>
            <w:tcW w:w="2415" w:type="dxa"/>
            <w:tcBorders>
              <w:top w:val="single" w:sz="4" w:space="0" w:color="405E64"/>
              <w:left w:val="single" w:sz="4" w:space="0" w:color="405E64"/>
              <w:bottom w:val="single" w:sz="4" w:space="0" w:color="405E64"/>
              <w:right w:val="single" w:sz="4" w:space="0" w:color="405E64"/>
            </w:tcBorders>
            <w:hideMark/>
          </w:tcPr>
          <w:p w14:paraId="2149C9A4" w14:textId="23A95B4F" w:rsidR="00AD18E4" w:rsidRPr="000E5B25" w:rsidRDefault="00AD18E4" w:rsidP="00316B21">
            <w:pPr>
              <w:pStyle w:val="ListParagraph"/>
              <w:spacing w:before="120"/>
              <w:ind w:left="0"/>
              <w:rPr>
                <w:rFonts w:ascii="Open Sans" w:hAnsi="Open Sans" w:cs="Open Sans"/>
                <w:sz w:val="18"/>
                <w:szCs w:val="18"/>
              </w:rPr>
            </w:pPr>
            <w:r w:rsidRPr="000E5B25">
              <w:rPr>
                <w:rFonts w:ascii="Open Sans" w:hAnsi="Open Sans" w:cs="Open Sans"/>
                <w:sz w:val="18"/>
                <w:szCs w:val="18"/>
              </w:rPr>
              <w:t xml:space="preserve">An understanding of the nature of </w:t>
            </w:r>
            <w:r w:rsidR="00185FC2" w:rsidRPr="000E5B25">
              <w:rPr>
                <w:rFonts w:ascii="Open Sans" w:hAnsi="Open Sans" w:cs="Open Sans"/>
                <w:sz w:val="18"/>
                <w:szCs w:val="18"/>
              </w:rPr>
              <w:t>diversity, the extent to which there was equality of opportunity in 1914 and early government legislation.</w:t>
            </w:r>
            <w:r w:rsidRPr="000E5B25">
              <w:rPr>
                <w:rFonts w:ascii="Open Sans" w:hAnsi="Open Sans" w:cs="Open Sans"/>
                <w:sz w:val="18"/>
                <w:szCs w:val="18"/>
              </w:rPr>
              <w:t xml:space="preserve"> </w:t>
            </w:r>
          </w:p>
          <w:p w14:paraId="468417C3" w14:textId="77777777" w:rsidR="004C4893" w:rsidRPr="000E5B25" w:rsidRDefault="004C4893" w:rsidP="00AD18E4">
            <w:pPr>
              <w:pStyle w:val="ListParagraph"/>
              <w:ind w:left="0"/>
              <w:rPr>
                <w:rFonts w:ascii="Open Sans" w:hAnsi="Open Sans" w:cs="Open Sans"/>
                <w:sz w:val="18"/>
                <w:szCs w:val="18"/>
              </w:rPr>
            </w:pPr>
          </w:p>
          <w:p w14:paraId="08266461" w14:textId="77777777" w:rsidR="004C4893" w:rsidRPr="000E5B25" w:rsidRDefault="004C4893" w:rsidP="00AD18E4">
            <w:pPr>
              <w:pStyle w:val="ListParagraph"/>
              <w:ind w:left="0"/>
              <w:rPr>
                <w:rFonts w:ascii="Open Sans" w:hAnsi="Open Sans" w:cs="Open Sans"/>
                <w:sz w:val="18"/>
                <w:szCs w:val="18"/>
              </w:rPr>
            </w:pPr>
            <w:r w:rsidRPr="000E5B25">
              <w:rPr>
                <w:rFonts w:ascii="Open Sans" w:hAnsi="Open Sans" w:cs="Open Sans"/>
                <w:sz w:val="18"/>
                <w:szCs w:val="18"/>
              </w:rPr>
              <w:t xml:space="preserve">A consideration of the extent to which the social upheavals </w:t>
            </w:r>
            <w:r w:rsidR="002C2574" w:rsidRPr="000E5B25">
              <w:rPr>
                <w:rFonts w:ascii="Open Sans" w:hAnsi="Open Sans" w:cs="Open Sans"/>
                <w:sz w:val="18"/>
                <w:szCs w:val="18"/>
              </w:rPr>
              <w:t>brought about by the First World War survived after the war.</w:t>
            </w:r>
          </w:p>
          <w:p w14:paraId="567DCA37" w14:textId="77777777" w:rsidR="002C2574" w:rsidRPr="000E5B25" w:rsidRDefault="002C2574" w:rsidP="00AD18E4">
            <w:pPr>
              <w:pStyle w:val="ListParagraph"/>
              <w:ind w:left="0"/>
              <w:rPr>
                <w:rFonts w:ascii="Open Sans" w:hAnsi="Open Sans" w:cs="Open Sans"/>
                <w:sz w:val="18"/>
                <w:szCs w:val="18"/>
              </w:rPr>
            </w:pPr>
          </w:p>
          <w:p w14:paraId="2ADB5510" w14:textId="5BC25BE1" w:rsidR="002C2574" w:rsidRPr="000E5B25" w:rsidRDefault="002C2574" w:rsidP="00AD18E4">
            <w:pPr>
              <w:pStyle w:val="ListParagraph"/>
              <w:ind w:left="0"/>
              <w:rPr>
                <w:rFonts w:ascii="Open Sans" w:hAnsi="Open Sans" w:cs="Open Sans"/>
                <w:sz w:val="18"/>
                <w:szCs w:val="18"/>
              </w:rPr>
            </w:pPr>
            <w:r w:rsidRPr="000E5B25">
              <w:rPr>
                <w:rFonts w:ascii="Open Sans" w:hAnsi="Open Sans" w:cs="Open Sans"/>
                <w:sz w:val="18"/>
                <w:szCs w:val="18"/>
              </w:rPr>
              <w:t>An understanding of the role of the government in increasing equality of opportunity in post-war Britain.</w:t>
            </w:r>
          </w:p>
        </w:tc>
        <w:tc>
          <w:tcPr>
            <w:tcW w:w="3255" w:type="dxa"/>
            <w:tcBorders>
              <w:top w:val="single" w:sz="4" w:space="0" w:color="405E64"/>
              <w:left w:val="single" w:sz="4" w:space="0" w:color="405E64"/>
              <w:bottom w:val="single" w:sz="4" w:space="0" w:color="405E64"/>
              <w:right w:val="single" w:sz="4" w:space="0" w:color="405E64"/>
            </w:tcBorders>
          </w:tcPr>
          <w:p w14:paraId="39054558" w14:textId="77777777" w:rsidR="00632139" w:rsidRPr="000E5B25" w:rsidRDefault="00EB6048" w:rsidP="00316B21">
            <w:pPr>
              <w:autoSpaceDE w:val="0"/>
              <w:autoSpaceDN w:val="0"/>
              <w:adjustRightInd w:val="0"/>
              <w:spacing w:before="120"/>
              <w:rPr>
                <w:rFonts w:ascii="Open Sans" w:eastAsiaTheme="minorHAnsi" w:hAnsi="Open Sans" w:cs="Open Sans"/>
                <w:sz w:val="18"/>
                <w:szCs w:val="18"/>
              </w:rPr>
            </w:pPr>
            <w:r w:rsidRPr="000E5B25">
              <w:rPr>
                <w:rFonts w:ascii="Open Sans" w:eastAsiaTheme="minorHAnsi" w:hAnsi="Open Sans" w:cs="Open Sans"/>
                <w:sz w:val="18"/>
                <w:szCs w:val="18"/>
              </w:rPr>
              <w:t xml:space="preserve">The nature of diversity, </w:t>
            </w:r>
            <w:proofErr w:type="gramStart"/>
            <w:r w:rsidRPr="000E5B25">
              <w:rPr>
                <w:rFonts w:ascii="Open Sans" w:eastAsiaTheme="minorHAnsi" w:hAnsi="Open Sans" w:cs="Open Sans"/>
                <w:sz w:val="18"/>
                <w:szCs w:val="18"/>
              </w:rPr>
              <w:t>rights</w:t>
            </w:r>
            <w:proofErr w:type="gramEnd"/>
            <w:r w:rsidRPr="000E5B25">
              <w:rPr>
                <w:rFonts w:ascii="Open Sans" w:eastAsiaTheme="minorHAnsi" w:hAnsi="Open Sans" w:cs="Open Sans"/>
                <w:sz w:val="18"/>
                <w:szCs w:val="18"/>
              </w:rPr>
              <w:t xml:space="preserve"> and equality in Britain in 1914, including attitudes to race, gender, disability and class, and pressures for change. </w:t>
            </w:r>
          </w:p>
          <w:p w14:paraId="751F67F6" w14:textId="77777777" w:rsidR="00632139" w:rsidRPr="000E5B25" w:rsidRDefault="00632139" w:rsidP="00EB6048">
            <w:pPr>
              <w:autoSpaceDE w:val="0"/>
              <w:autoSpaceDN w:val="0"/>
              <w:adjustRightInd w:val="0"/>
              <w:rPr>
                <w:rFonts w:ascii="Open Sans" w:eastAsiaTheme="minorHAnsi" w:hAnsi="Open Sans" w:cs="Open Sans"/>
                <w:sz w:val="18"/>
                <w:szCs w:val="18"/>
              </w:rPr>
            </w:pPr>
          </w:p>
          <w:p w14:paraId="18B6385A" w14:textId="3D848446" w:rsidR="00632139" w:rsidRPr="000E5B25" w:rsidRDefault="00EB6048" w:rsidP="3950DEC2">
            <w:pPr>
              <w:pStyle w:val="TableParagraph"/>
              <w:adjustRightInd w:val="0"/>
              <w:spacing w:before="79"/>
              <w:ind w:left="142" w:right="123"/>
              <w:rPr>
                <w:rFonts w:ascii="Open Sans" w:eastAsia="Open Sans" w:hAnsi="Open Sans" w:cs="Open Sans"/>
                <w:sz w:val="18"/>
                <w:szCs w:val="18"/>
                <w:lang w:val="en-GB"/>
              </w:rPr>
            </w:pPr>
            <w:r w:rsidRPr="3950DEC2">
              <w:rPr>
                <w:rFonts w:ascii="Open Sans" w:eastAsiaTheme="minorEastAsia" w:hAnsi="Open Sans" w:cs="Open Sans"/>
                <w:sz w:val="18"/>
                <w:szCs w:val="18"/>
              </w:rPr>
              <w:t xml:space="preserve">The impact of World War I on attitudes to, and opportunities for, women, ethnic minorities, the working </w:t>
            </w:r>
            <w:proofErr w:type="gramStart"/>
            <w:r w:rsidRPr="3950DEC2">
              <w:rPr>
                <w:rFonts w:ascii="Open Sans" w:eastAsiaTheme="minorEastAsia" w:hAnsi="Open Sans" w:cs="Open Sans"/>
                <w:sz w:val="18"/>
                <w:szCs w:val="18"/>
              </w:rPr>
              <w:t>classes</w:t>
            </w:r>
            <w:proofErr w:type="gramEnd"/>
            <w:r w:rsidRPr="3950DEC2">
              <w:rPr>
                <w:rFonts w:ascii="Open Sans" w:eastAsiaTheme="minorEastAsia" w:hAnsi="Open Sans" w:cs="Open Sans"/>
                <w:sz w:val="18"/>
                <w:szCs w:val="18"/>
              </w:rPr>
              <w:t xml:space="preserve"> and </w:t>
            </w:r>
            <w:r w:rsidR="004E6C56" w:rsidRPr="3950DEC2">
              <w:rPr>
                <w:rFonts w:ascii="Open Sans" w:eastAsiaTheme="minorEastAsia" w:hAnsi="Open Sans" w:cs="Open Sans"/>
                <w:sz w:val="18"/>
                <w:szCs w:val="18"/>
              </w:rPr>
              <w:t>disabled people.</w:t>
            </w:r>
          </w:p>
          <w:p w14:paraId="0B847CB7" w14:textId="7F6EF3D9" w:rsidR="00632139" w:rsidRPr="000E5B25" w:rsidRDefault="3950DEC2" w:rsidP="3950DEC2">
            <w:pPr>
              <w:pStyle w:val="TableParagraph"/>
              <w:adjustRightInd w:val="0"/>
              <w:spacing w:before="79"/>
              <w:ind w:left="142" w:right="123"/>
              <w:rPr>
                <w:rFonts w:ascii="Open Sans" w:eastAsia="Open Sans" w:hAnsi="Open Sans" w:cs="Open Sans"/>
                <w:sz w:val="18"/>
                <w:szCs w:val="18"/>
                <w:lang w:val="en-GB"/>
              </w:rPr>
            </w:pPr>
            <w:r w:rsidRPr="3950DEC2">
              <w:rPr>
                <w:rFonts w:ascii="Open Sans" w:eastAsia="Open Sans" w:hAnsi="Open Sans" w:cs="Open Sans"/>
                <w:sz w:val="18"/>
                <w:szCs w:val="18"/>
              </w:rPr>
              <w:t xml:space="preserve">The significance of changes in voting rights and the Sex </w:t>
            </w:r>
            <w:r w:rsidR="00836669">
              <w:rPr>
                <w:rFonts w:ascii="Open Sans" w:eastAsia="Open Sans" w:hAnsi="Open Sans" w:cs="Open Sans"/>
                <w:sz w:val="18"/>
                <w:szCs w:val="18"/>
              </w:rPr>
              <w:t>Disqualification</w:t>
            </w:r>
            <w:r w:rsidR="00836669" w:rsidRPr="3950DEC2">
              <w:rPr>
                <w:rFonts w:ascii="Open Sans" w:eastAsia="Open Sans" w:hAnsi="Open Sans" w:cs="Open Sans"/>
                <w:sz w:val="18"/>
                <w:szCs w:val="18"/>
              </w:rPr>
              <w:t xml:space="preserve"> </w:t>
            </w:r>
            <w:r w:rsidR="00836669">
              <w:rPr>
                <w:rFonts w:ascii="Open Sans" w:eastAsia="Open Sans" w:hAnsi="Open Sans" w:cs="Open Sans"/>
                <w:sz w:val="18"/>
                <w:szCs w:val="18"/>
              </w:rPr>
              <w:t>(</w:t>
            </w:r>
            <w:r w:rsidRPr="3950DEC2">
              <w:rPr>
                <w:rFonts w:ascii="Open Sans" w:eastAsia="Open Sans" w:hAnsi="Open Sans" w:cs="Open Sans"/>
                <w:sz w:val="18"/>
                <w:szCs w:val="18"/>
              </w:rPr>
              <w:t>Removal</w:t>
            </w:r>
            <w:r w:rsidR="00836669">
              <w:rPr>
                <w:rFonts w:ascii="Open Sans" w:eastAsia="Open Sans" w:hAnsi="Open Sans" w:cs="Open Sans"/>
                <w:sz w:val="18"/>
                <w:szCs w:val="18"/>
              </w:rPr>
              <w:t>)</w:t>
            </w:r>
            <w:r w:rsidRPr="3950DEC2">
              <w:rPr>
                <w:rFonts w:ascii="Open Sans" w:eastAsia="Open Sans" w:hAnsi="Open Sans" w:cs="Open Sans"/>
                <w:sz w:val="18"/>
                <w:szCs w:val="18"/>
              </w:rPr>
              <w:t xml:space="preserve"> Act (1919), the Education Act (1918) and the Aliens Restriction (Amendment) Act (1919</w:t>
            </w:r>
            <w:r w:rsidRPr="3950DEC2">
              <w:t>).</w:t>
            </w:r>
            <w:r w:rsidR="00EB6048" w:rsidRPr="3950DEC2">
              <w:rPr>
                <w:rFonts w:ascii="Open Sans" w:eastAsiaTheme="minorEastAsia" w:hAnsi="Open Sans" w:cs="Open Sans"/>
                <w:sz w:val="18"/>
                <w:szCs w:val="18"/>
              </w:rPr>
              <w:t xml:space="preserve"> </w:t>
            </w:r>
          </w:p>
          <w:p w14:paraId="7ABC9EFC" w14:textId="5FB28C16" w:rsidR="00632139" w:rsidRPr="001134A2" w:rsidRDefault="00EB6048" w:rsidP="001134A2">
            <w:pPr>
              <w:pStyle w:val="TableParagraph"/>
              <w:adjustRightInd w:val="0"/>
              <w:spacing w:before="79"/>
              <w:ind w:left="142" w:right="123"/>
              <w:rPr>
                <w:rFonts w:ascii="Open Sans" w:eastAsia="Open Sans" w:hAnsi="Open Sans" w:cs="Open Sans"/>
                <w:sz w:val="18"/>
                <w:szCs w:val="18"/>
                <w:lang w:val="en-GB"/>
              </w:rPr>
            </w:pPr>
            <w:r w:rsidRPr="3950DEC2">
              <w:rPr>
                <w:rFonts w:ascii="Open Sans" w:eastAsiaTheme="minorEastAsia" w:hAnsi="Open Sans" w:cs="Open Sans"/>
                <w:sz w:val="18"/>
                <w:szCs w:val="18"/>
              </w:rPr>
              <w:t xml:space="preserve">Including treatment for mental and physical disability, and ‘Homes fit for Heroes’. </w:t>
            </w:r>
            <w:r w:rsidR="3950DEC2" w:rsidRPr="3950DEC2">
              <w:rPr>
                <w:rFonts w:ascii="Open Sans" w:eastAsia="Open Sans" w:hAnsi="Open Sans" w:cs="Open Sans"/>
                <w:color w:val="000000" w:themeColor="text1"/>
                <w:sz w:val="18"/>
                <w:szCs w:val="18"/>
                <w:lang w:val="en-GB"/>
              </w:rPr>
              <w:t xml:space="preserve">the treatment of disabled returning war heroes - sheltered employment and the British Legion; </w:t>
            </w:r>
            <w:r w:rsidR="3950DEC2" w:rsidRPr="3950DEC2">
              <w:rPr>
                <w:rFonts w:ascii="Open Sans" w:eastAsia="Open Sans" w:hAnsi="Open Sans" w:cs="Open Sans"/>
                <w:sz w:val="18"/>
                <w:szCs w:val="18"/>
                <w:lang w:val="en-GB"/>
              </w:rPr>
              <w:t>the Blind Persons Act (1920) and the National League of the Blind; ‘Justice not Charity’</w:t>
            </w:r>
          </w:p>
          <w:p w14:paraId="47DE5A7C" w14:textId="2F2DD529" w:rsidR="00AD18E4" w:rsidRPr="000E5B25" w:rsidRDefault="00AD18E4" w:rsidP="00AD18E4">
            <w:pPr>
              <w:rPr>
                <w:rFonts w:ascii="Open Sans" w:hAnsi="Open Sans" w:cs="Open Sans"/>
                <w:sz w:val="18"/>
                <w:szCs w:val="18"/>
                <w:u w:val="single"/>
              </w:rPr>
            </w:pPr>
            <w:r w:rsidRPr="3950DEC2">
              <w:rPr>
                <w:rFonts w:ascii="Open Sans" w:hAnsi="Open Sans" w:cs="Open Sans"/>
                <w:sz w:val="18"/>
                <w:szCs w:val="18"/>
                <w:u w:val="single"/>
              </w:rPr>
              <w:lastRenderedPageBreak/>
              <w:t>Teaching Activity Ideas:</w:t>
            </w:r>
          </w:p>
          <w:p w14:paraId="15D70AED" w14:textId="77777777" w:rsidR="002C2574" w:rsidRPr="000E5B25" w:rsidRDefault="002C2574" w:rsidP="00AD18E4">
            <w:pPr>
              <w:autoSpaceDE w:val="0"/>
              <w:autoSpaceDN w:val="0"/>
              <w:adjustRightInd w:val="0"/>
              <w:rPr>
                <w:rFonts w:ascii="Open Sans" w:hAnsi="Open Sans" w:cs="Open Sans"/>
                <w:sz w:val="18"/>
                <w:szCs w:val="18"/>
              </w:rPr>
            </w:pPr>
          </w:p>
          <w:p w14:paraId="53EAAA20" w14:textId="07EFCEA3" w:rsidR="00185FC2" w:rsidRPr="000E5B25" w:rsidRDefault="00AD18E4" w:rsidP="00AD18E4">
            <w:pPr>
              <w:autoSpaceDE w:val="0"/>
              <w:autoSpaceDN w:val="0"/>
              <w:adjustRightInd w:val="0"/>
              <w:rPr>
                <w:rFonts w:ascii="Open Sans" w:hAnsi="Open Sans" w:cs="Open Sans"/>
                <w:sz w:val="18"/>
                <w:szCs w:val="18"/>
              </w:rPr>
            </w:pPr>
            <w:r w:rsidRPr="000E5B25">
              <w:rPr>
                <w:rFonts w:ascii="Open Sans" w:hAnsi="Open Sans" w:cs="Open Sans"/>
                <w:sz w:val="18"/>
                <w:szCs w:val="18"/>
              </w:rPr>
              <w:t>Students</w:t>
            </w:r>
            <w:r w:rsidR="00185FC2" w:rsidRPr="000E5B25">
              <w:rPr>
                <w:rFonts w:ascii="Open Sans" w:hAnsi="Open Sans" w:cs="Open Sans"/>
                <w:sz w:val="18"/>
                <w:szCs w:val="18"/>
              </w:rPr>
              <w:t xml:space="preserve"> could begin with a discussion of what we mean by ‘diversity’ before being asked to make a historical estimation of the extent to which equality of opportunity might have existed in 1914.</w:t>
            </w:r>
          </w:p>
          <w:p w14:paraId="22A011AC" w14:textId="77777777" w:rsidR="00185FC2" w:rsidRPr="000E5B25" w:rsidRDefault="00185FC2" w:rsidP="00AD18E4">
            <w:pPr>
              <w:autoSpaceDE w:val="0"/>
              <w:autoSpaceDN w:val="0"/>
              <w:adjustRightInd w:val="0"/>
              <w:rPr>
                <w:rFonts w:ascii="Open Sans" w:hAnsi="Open Sans" w:cs="Open Sans"/>
                <w:sz w:val="18"/>
                <w:szCs w:val="18"/>
              </w:rPr>
            </w:pPr>
          </w:p>
          <w:p w14:paraId="622A8E8E" w14:textId="6D4D8D7C" w:rsidR="00AD18E4" w:rsidRPr="000E5B25" w:rsidRDefault="00185FC2" w:rsidP="00DB427C">
            <w:pPr>
              <w:autoSpaceDE w:val="0"/>
              <w:autoSpaceDN w:val="0"/>
              <w:adjustRightInd w:val="0"/>
              <w:rPr>
                <w:rFonts w:ascii="Open Sans" w:hAnsi="Open Sans" w:cs="Open Sans"/>
                <w:sz w:val="18"/>
                <w:szCs w:val="18"/>
              </w:rPr>
            </w:pPr>
            <w:r w:rsidRPr="000E5B25">
              <w:rPr>
                <w:rFonts w:ascii="Open Sans" w:hAnsi="Open Sans" w:cs="Open Sans"/>
                <w:sz w:val="18"/>
                <w:szCs w:val="18"/>
              </w:rPr>
              <w:t xml:space="preserve">Students can then be introduced to </w:t>
            </w:r>
            <w:r w:rsidR="0065398D" w:rsidRPr="000E5B25">
              <w:rPr>
                <w:rFonts w:ascii="Open Sans" w:hAnsi="Open Sans" w:cs="Open Sans"/>
                <w:sz w:val="18"/>
                <w:szCs w:val="18"/>
              </w:rPr>
              <w:t xml:space="preserve">the </w:t>
            </w:r>
            <w:r w:rsidRPr="000E5B25">
              <w:rPr>
                <w:rFonts w:ascii="Open Sans" w:hAnsi="Open Sans" w:cs="Open Sans"/>
                <w:sz w:val="18"/>
                <w:szCs w:val="18"/>
              </w:rPr>
              <w:t xml:space="preserve">somewhat ‘non-inclusive’ nature of society in 1914 and the degree to which </w:t>
            </w:r>
            <w:r w:rsidR="002C2574" w:rsidRPr="000E5B25">
              <w:rPr>
                <w:rFonts w:ascii="Open Sans" w:hAnsi="Open Sans" w:cs="Open Sans"/>
                <w:sz w:val="18"/>
                <w:szCs w:val="18"/>
              </w:rPr>
              <w:t xml:space="preserve">the </w:t>
            </w:r>
            <w:r w:rsidR="0065398D" w:rsidRPr="00C27368">
              <w:rPr>
                <w:rFonts w:ascii="Open Sans" w:hAnsi="Open Sans" w:cs="Open Sans"/>
                <w:sz w:val="18"/>
                <w:szCs w:val="18"/>
              </w:rPr>
              <w:t>W</w:t>
            </w:r>
            <w:r w:rsidR="002C2574" w:rsidRPr="000E5B25">
              <w:rPr>
                <w:rFonts w:ascii="Open Sans" w:hAnsi="Open Sans" w:cs="Open Sans"/>
                <w:sz w:val="18"/>
                <w:szCs w:val="18"/>
              </w:rPr>
              <w:t xml:space="preserve">ar brought about social changes and </w:t>
            </w:r>
            <w:r w:rsidRPr="000E5B25">
              <w:rPr>
                <w:rFonts w:ascii="Open Sans" w:hAnsi="Open Sans" w:cs="Open Sans"/>
                <w:sz w:val="18"/>
                <w:szCs w:val="18"/>
              </w:rPr>
              <w:t>government legislation increased, or indeed hindered, inclusivity.</w:t>
            </w:r>
            <w:r w:rsidR="00AD18E4" w:rsidRPr="000E5B25">
              <w:rPr>
                <w:rFonts w:ascii="Open Sans" w:hAnsi="Open Sans" w:cs="Open Sans"/>
                <w:sz w:val="18"/>
                <w:szCs w:val="18"/>
              </w:rPr>
              <w:t xml:space="preserve"> </w:t>
            </w:r>
          </w:p>
        </w:tc>
        <w:tc>
          <w:tcPr>
            <w:tcW w:w="2552" w:type="dxa"/>
            <w:tcBorders>
              <w:top w:val="single" w:sz="4" w:space="0" w:color="405E64"/>
              <w:left w:val="single" w:sz="4" w:space="0" w:color="405E64"/>
              <w:bottom w:val="single" w:sz="4" w:space="0" w:color="405E64"/>
              <w:right w:val="single" w:sz="4" w:space="0" w:color="405E64"/>
            </w:tcBorders>
          </w:tcPr>
          <w:p w14:paraId="4B7BDE4A" w14:textId="323E27B0" w:rsidR="00D9742D" w:rsidRPr="007032D9" w:rsidRDefault="00AE6A5E" w:rsidP="007032D9">
            <w:pPr>
              <w:autoSpaceDE w:val="0"/>
              <w:autoSpaceDN w:val="0"/>
              <w:adjustRightInd w:val="0"/>
              <w:spacing w:before="120"/>
              <w:rPr>
                <w:rStyle w:val="Hyperlink"/>
                <w:rFonts w:ascii="Open Sans" w:eastAsiaTheme="minorHAnsi" w:hAnsi="Open Sans" w:cs="Open Sans"/>
                <w:sz w:val="18"/>
                <w:szCs w:val="18"/>
              </w:rPr>
            </w:pPr>
            <w:hyperlink r:id="rId11" w:history="1">
              <w:r w:rsidR="00D9742D" w:rsidRPr="007032D9">
                <w:rPr>
                  <w:rStyle w:val="Hyperlink"/>
                  <w:rFonts w:ascii="Open Sans" w:eastAsiaTheme="minorHAnsi" w:hAnsi="Open Sans" w:cs="Open Sans"/>
                  <w:bCs/>
                  <w:sz w:val="18"/>
                  <w:szCs w:val="18"/>
                </w:rPr>
                <w:t>https://yorkclio.com/diversity/</w:t>
              </w:r>
            </w:hyperlink>
            <w:r w:rsidR="007032D9" w:rsidRPr="007032D9">
              <w:rPr>
                <w:rStyle w:val="Hyperlink"/>
                <w:rFonts w:ascii="Open Sans" w:eastAsiaTheme="minorHAnsi" w:hAnsi="Open Sans" w:cs="Open Sans"/>
                <w:bCs/>
                <w:sz w:val="18"/>
                <w:szCs w:val="18"/>
              </w:rPr>
              <w:t xml:space="preserve"> </w:t>
            </w:r>
          </w:p>
          <w:p w14:paraId="5990C9A7" w14:textId="77777777" w:rsidR="00D9742D" w:rsidRPr="000E5B25" w:rsidRDefault="00D9742D" w:rsidP="004E296E">
            <w:pPr>
              <w:autoSpaceDE w:val="0"/>
              <w:autoSpaceDN w:val="0"/>
              <w:adjustRightInd w:val="0"/>
              <w:rPr>
                <w:rFonts w:ascii="Open Sans" w:eastAsiaTheme="minorHAnsi" w:hAnsi="Open Sans" w:cs="Open Sans"/>
                <w:bCs/>
                <w:sz w:val="18"/>
                <w:szCs w:val="18"/>
              </w:rPr>
            </w:pPr>
          </w:p>
          <w:p w14:paraId="7CF502CF" w14:textId="1E8B1A5A" w:rsidR="001E52B9" w:rsidRPr="000E5B25" w:rsidRDefault="00AE6A5E" w:rsidP="004E296E">
            <w:pPr>
              <w:autoSpaceDE w:val="0"/>
              <w:autoSpaceDN w:val="0"/>
              <w:adjustRightInd w:val="0"/>
              <w:rPr>
                <w:rFonts w:ascii="Open Sans" w:eastAsiaTheme="minorHAnsi" w:hAnsi="Open Sans" w:cs="Open Sans"/>
                <w:bCs/>
                <w:sz w:val="18"/>
                <w:szCs w:val="18"/>
              </w:rPr>
            </w:pPr>
            <w:hyperlink r:id="rId12" w:history="1">
              <w:r w:rsidR="001E52B9" w:rsidRPr="007032D9">
                <w:rPr>
                  <w:rStyle w:val="Hyperlink"/>
                  <w:rFonts w:ascii="Open Sans" w:eastAsiaTheme="minorHAnsi" w:hAnsi="Open Sans" w:cs="Open Sans"/>
                  <w:bCs/>
                  <w:sz w:val="18"/>
                  <w:szCs w:val="18"/>
                </w:rPr>
                <w:t>https://twile.com/timeline/suffrage</w:t>
              </w:r>
            </w:hyperlink>
          </w:p>
          <w:p w14:paraId="5E79C625" w14:textId="77777777" w:rsidR="001E52B9" w:rsidRPr="000E5B25" w:rsidRDefault="001E52B9" w:rsidP="001E52B9">
            <w:pPr>
              <w:autoSpaceDE w:val="0"/>
              <w:autoSpaceDN w:val="0"/>
              <w:adjustRightInd w:val="0"/>
              <w:rPr>
                <w:rFonts w:ascii="Open Sans" w:eastAsiaTheme="minorHAnsi" w:hAnsi="Open Sans" w:cs="Open Sans"/>
                <w:bCs/>
                <w:sz w:val="18"/>
                <w:szCs w:val="18"/>
              </w:rPr>
            </w:pPr>
          </w:p>
          <w:p w14:paraId="00B35888" w14:textId="0CEF1AF6" w:rsidR="001E52B9" w:rsidRPr="000E5B25" w:rsidRDefault="00AE6A5E" w:rsidP="001E52B9">
            <w:pPr>
              <w:autoSpaceDE w:val="0"/>
              <w:autoSpaceDN w:val="0"/>
              <w:adjustRightInd w:val="0"/>
              <w:rPr>
                <w:rFonts w:ascii="Open Sans" w:eastAsiaTheme="minorHAnsi" w:hAnsi="Open Sans" w:cs="Open Sans"/>
                <w:bCs/>
                <w:sz w:val="18"/>
                <w:szCs w:val="18"/>
              </w:rPr>
            </w:pPr>
            <w:hyperlink r:id="rId13" w:history="1">
              <w:r w:rsidR="001E52B9" w:rsidRPr="007032D9">
                <w:rPr>
                  <w:rStyle w:val="Hyperlink"/>
                  <w:rFonts w:ascii="Open Sans" w:eastAsiaTheme="minorHAnsi" w:hAnsi="Open Sans" w:cs="Open Sans"/>
                  <w:bCs/>
                  <w:sz w:val="18"/>
                  <w:szCs w:val="18"/>
                </w:rPr>
                <w:t>https://www.bbc.co.uk/programmes/p00xj1pv</w:t>
              </w:r>
            </w:hyperlink>
          </w:p>
          <w:p w14:paraId="7B57F9C6" w14:textId="77777777" w:rsidR="001E52B9" w:rsidRPr="000E5B25" w:rsidRDefault="001E52B9" w:rsidP="001E52B9">
            <w:pPr>
              <w:autoSpaceDE w:val="0"/>
              <w:autoSpaceDN w:val="0"/>
              <w:adjustRightInd w:val="0"/>
              <w:rPr>
                <w:rFonts w:ascii="Open Sans" w:eastAsiaTheme="minorHAnsi" w:hAnsi="Open Sans" w:cs="Open Sans"/>
                <w:bCs/>
                <w:sz w:val="18"/>
                <w:szCs w:val="18"/>
              </w:rPr>
            </w:pPr>
          </w:p>
          <w:p w14:paraId="79160CC0" w14:textId="06AA4002" w:rsidR="001E52B9" w:rsidRPr="000E5B25" w:rsidRDefault="001E52B9" w:rsidP="001E52B9">
            <w:pPr>
              <w:autoSpaceDE w:val="0"/>
              <w:autoSpaceDN w:val="0"/>
              <w:adjustRightInd w:val="0"/>
              <w:rPr>
                <w:rFonts w:ascii="Open Sans" w:eastAsiaTheme="minorHAnsi" w:hAnsi="Open Sans" w:cs="Open Sans"/>
                <w:bCs/>
                <w:sz w:val="18"/>
                <w:szCs w:val="18"/>
              </w:rPr>
            </w:pPr>
            <w:r w:rsidRPr="000E5B25">
              <w:rPr>
                <w:rFonts w:ascii="Open Sans" w:eastAsiaTheme="minorHAnsi" w:hAnsi="Open Sans" w:cs="Open Sans"/>
                <w:bCs/>
                <w:sz w:val="18"/>
                <w:szCs w:val="18"/>
              </w:rPr>
              <w:t xml:space="preserve">David </w:t>
            </w:r>
            <w:proofErr w:type="spellStart"/>
            <w:r w:rsidRPr="000E5B25">
              <w:rPr>
                <w:rFonts w:ascii="Open Sans" w:eastAsiaTheme="minorHAnsi" w:hAnsi="Open Sans" w:cs="Open Sans"/>
                <w:bCs/>
                <w:sz w:val="18"/>
                <w:szCs w:val="18"/>
              </w:rPr>
              <w:t>Olusoga</w:t>
            </w:r>
            <w:proofErr w:type="spellEnd"/>
            <w:r w:rsidRPr="000E5B25">
              <w:rPr>
                <w:rFonts w:ascii="Open Sans" w:eastAsiaTheme="minorHAnsi" w:hAnsi="Open Sans" w:cs="Open Sans"/>
                <w:bCs/>
                <w:sz w:val="18"/>
                <w:szCs w:val="18"/>
              </w:rPr>
              <w:t xml:space="preserve">, </w:t>
            </w:r>
            <w:r w:rsidRPr="00467C2F">
              <w:rPr>
                <w:rFonts w:ascii="Open Sans" w:eastAsiaTheme="minorHAnsi" w:hAnsi="Open Sans" w:cs="Open Sans"/>
                <w:bCs/>
                <w:i/>
                <w:iCs/>
                <w:sz w:val="18"/>
                <w:szCs w:val="18"/>
              </w:rPr>
              <w:t>Black and British</w:t>
            </w:r>
            <w:r w:rsidRPr="000E5B25">
              <w:rPr>
                <w:rFonts w:ascii="Open Sans" w:eastAsiaTheme="minorHAnsi" w:hAnsi="Open Sans" w:cs="Open Sans"/>
                <w:bCs/>
                <w:sz w:val="18"/>
                <w:szCs w:val="18"/>
              </w:rPr>
              <w:t xml:space="preserve"> and the website </w:t>
            </w:r>
            <w:hyperlink r:id="rId14" w:history="1">
              <w:r w:rsidR="00467C2F">
                <w:rPr>
                  <w:rStyle w:val="Hyperlink"/>
                  <w:rFonts w:ascii="Open Sans" w:eastAsiaTheme="minorHAnsi" w:hAnsi="Open Sans" w:cs="Open Sans"/>
                  <w:bCs/>
                  <w:sz w:val="18"/>
                  <w:szCs w:val="18"/>
                </w:rPr>
                <w:t>http://blackhistory4schools.com/20century/</w:t>
              </w:r>
            </w:hyperlink>
          </w:p>
          <w:p w14:paraId="30881ECE" w14:textId="77777777" w:rsidR="001E52B9" w:rsidRPr="000E5B25" w:rsidRDefault="001E52B9" w:rsidP="001E52B9">
            <w:pPr>
              <w:autoSpaceDE w:val="0"/>
              <w:autoSpaceDN w:val="0"/>
              <w:adjustRightInd w:val="0"/>
              <w:rPr>
                <w:rFonts w:ascii="Open Sans" w:eastAsiaTheme="minorHAnsi" w:hAnsi="Open Sans" w:cs="Open Sans"/>
                <w:bCs/>
                <w:sz w:val="18"/>
                <w:szCs w:val="18"/>
              </w:rPr>
            </w:pPr>
          </w:p>
          <w:p w14:paraId="77F5B456" w14:textId="42721BD6" w:rsidR="001E52B9" w:rsidRPr="000E5B25" w:rsidRDefault="00AE6A5E" w:rsidP="001E52B9">
            <w:pPr>
              <w:autoSpaceDE w:val="0"/>
              <w:autoSpaceDN w:val="0"/>
              <w:adjustRightInd w:val="0"/>
              <w:rPr>
                <w:rFonts w:ascii="Open Sans" w:eastAsiaTheme="minorHAnsi" w:hAnsi="Open Sans" w:cs="Open Sans"/>
                <w:bCs/>
                <w:sz w:val="18"/>
                <w:szCs w:val="18"/>
              </w:rPr>
            </w:pPr>
            <w:hyperlink r:id="rId15" w:history="1">
              <w:r w:rsidR="001E52B9" w:rsidRPr="00467C2F">
                <w:rPr>
                  <w:rStyle w:val="Hyperlink"/>
                  <w:rFonts w:ascii="Open Sans" w:eastAsiaTheme="minorHAnsi" w:hAnsi="Open Sans" w:cs="Open Sans"/>
                  <w:bCs/>
                  <w:sz w:val="18"/>
                  <w:szCs w:val="18"/>
                </w:rPr>
                <w:t>https://ukdhm.org/v2/wp-content/uploads/2016/03/B5-Disability-Time-Line-NHS-North-West.pdf</w:t>
              </w:r>
            </w:hyperlink>
          </w:p>
          <w:p w14:paraId="7861EDEA" w14:textId="277ECD4C" w:rsidR="00AD18E4" w:rsidRPr="000E5B25" w:rsidRDefault="00AD18E4" w:rsidP="3950DEC2">
            <w:pPr>
              <w:pStyle w:val="Pa9"/>
              <w:spacing w:before="40" w:after="40"/>
              <w:rPr>
                <w:rFonts w:ascii="Open Sans" w:hAnsi="Open Sans" w:cs="Open Sans"/>
                <w:sz w:val="18"/>
                <w:szCs w:val="18"/>
              </w:rPr>
            </w:pPr>
          </w:p>
          <w:p w14:paraId="785ADA40" w14:textId="2918B7A3" w:rsidR="00AD18E4" w:rsidRPr="000E5B25" w:rsidRDefault="00AE6A5E" w:rsidP="3950DEC2">
            <w:pPr>
              <w:pStyle w:val="Default"/>
              <w:rPr>
                <w:rFonts w:ascii="Open Sans" w:eastAsia="Open Sans" w:hAnsi="Open Sans" w:cs="Open Sans"/>
                <w:color w:val="000000" w:themeColor="text1"/>
                <w:sz w:val="18"/>
                <w:szCs w:val="18"/>
              </w:rPr>
            </w:pPr>
            <w:hyperlink r:id="rId16">
              <w:r w:rsidR="3950DEC2" w:rsidRPr="3950DEC2">
                <w:rPr>
                  <w:rStyle w:val="Hyperlink"/>
                  <w:rFonts w:ascii="Open Sans" w:eastAsia="Open Sans" w:hAnsi="Open Sans" w:cs="Open Sans"/>
                  <w:sz w:val="18"/>
                  <w:szCs w:val="18"/>
                </w:rPr>
                <w:t>https://www.rnib.org.uk/campaigning/marching-history</w:t>
              </w:r>
            </w:hyperlink>
            <w:r w:rsidR="3950DEC2" w:rsidRPr="3950DEC2">
              <w:rPr>
                <w:rFonts w:ascii="Open Sans" w:eastAsia="Open Sans" w:hAnsi="Open Sans" w:cs="Open Sans"/>
                <w:sz w:val="18"/>
                <w:szCs w:val="18"/>
              </w:rPr>
              <w:t xml:space="preserve">  Contains an interesting video on the Blind Persons Act.</w:t>
            </w:r>
          </w:p>
        </w:tc>
        <w:tc>
          <w:tcPr>
            <w:tcW w:w="1701" w:type="dxa"/>
            <w:tcBorders>
              <w:top w:val="single" w:sz="4" w:space="0" w:color="405E64"/>
              <w:left w:val="single" w:sz="4" w:space="0" w:color="405E64"/>
              <w:bottom w:val="single" w:sz="4" w:space="0" w:color="405E64"/>
              <w:right w:val="single" w:sz="4" w:space="0" w:color="405E64"/>
            </w:tcBorders>
            <w:hideMark/>
          </w:tcPr>
          <w:p w14:paraId="5073AFAD" w14:textId="77777777" w:rsidR="00AD18E4" w:rsidRPr="000E5B25" w:rsidRDefault="00AD18E4"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Critical Thinking</w:t>
            </w:r>
          </w:p>
          <w:p w14:paraId="481DD1EA" w14:textId="77777777" w:rsidR="002C2574" w:rsidRPr="000E5B25" w:rsidRDefault="002C2574" w:rsidP="00AD18E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Change</w:t>
            </w:r>
          </w:p>
          <w:p w14:paraId="1556F3D3" w14:textId="77777777" w:rsidR="002C2574" w:rsidRPr="000E5B25" w:rsidRDefault="002C2574" w:rsidP="00AD18E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Causation</w:t>
            </w:r>
          </w:p>
          <w:p w14:paraId="37EB2F13" w14:textId="77777777" w:rsidR="002C2574" w:rsidRPr="000E5B25" w:rsidRDefault="002C2574" w:rsidP="00AD18E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Significance</w:t>
            </w:r>
          </w:p>
          <w:p w14:paraId="01276561" w14:textId="1866B99B" w:rsidR="00AD18E4" w:rsidRPr="000E5B25" w:rsidRDefault="00AD18E4" w:rsidP="00AD18E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Problem Solving</w:t>
            </w:r>
          </w:p>
          <w:p w14:paraId="78BAE4CE" w14:textId="07F0F195" w:rsidR="00185FC2" w:rsidRPr="000E5B25" w:rsidRDefault="00AD18E4" w:rsidP="00185FC2">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Analysis</w:t>
            </w:r>
            <w:r w:rsidR="00185FC2" w:rsidRPr="000E5B25">
              <w:rPr>
                <w:rFonts w:ascii="Open Sans" w:eastAsia="BlissPro-ExtraLight" w:hAnsi="Open Sans" w:cs="Open Sans"/>
                <w:sz w:val="18"/>
                <w:szCs w:val="18"/>
                <w:lang w:eastAsia="en-GB"/>
              </w:rPr>
              <w:t xml:space="preserve"> </w:t>
            </w:r>
          </w:p>
          <w:p w14:paraId="58296F01" w14:textId="41709D12" w:rsidR="00AD18E4" w:rsidRPr="000E5B25" w:rsidRDefault="00AD18E4" w:rsidP="00DB427C">
            <w:pPr>
              <w:autoSpaceDE w:val="0"/>
              <w:autoSpaceDN w:val="0"/>
              <w:adjustRightInd w:val="0"/>
              <w:rPr>
                <w:rFonts w:ascii="Open Sans" w:hAnsi="Open Sans" w:cs="Open Sans"/>
                <w:sz w:val="18"/>
                <w:szCs w:val="18"/>
              </w:rPr>
            </w:pPr>
            <w:r w:rsidRPr="000E5B25">
              <w:rPr>
                <w:rFonts w:ascii="Open Sans" w:eastAsia="BlissPro-ExtraLight" w:hAnsi="Open Sans" w:cs="Open Sans"/>
                <w:sz w:val="18"/>
                <w:szCs w:val="18"/>
                <w:lang w:eastAsia="en-GB"/>
              </w:rPr>
              <w:t xml:space="preserve">Reasoning </w:t>
            </w:r>
          </w:p>
        </w:tc>
        <w:tc>
          <w:tcPr>
            <w:tcW w:w="1706" w:type="dxa"/>
            <w:tcBorders>
              <w:top w:val="single" w:sz="4" w:space="0" w:color="405E64"/>
              <w:left w:val="single" w:sz="4" w:space="0" w:color="405E64"/>
              <w:bottom w:val="single" w:sz="4" w:space="0" w:color="405E64"/>
              <w:right w:val="single" w:sz="4" w:space="0" w:color="405E64"/>
            </w:tcBorders>
          </w:tcPr>
          <w:p w14:paraId="42FB7E6E" w14:textId="77777777" w:rsidR="008A47DB" w:rsidRPr="000E5B25" w:rsidRDefault="008A47DB"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Communication</w:t>
            </w:r>
          </w:p>
          <w:p w14:paraId="452E0818"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Intellectual interest</w:t>
            </w:r>
          </w:p>
          <w:p w14:paraId="11F95B29"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Teamwork</w:t>
            </w:r>
          </w:p>
          <w:p w14:paraId="262AF097"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Co-operation</w:t>
            </w:r>
          </w:p>
          <w:p w14:paraId="585C8946"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Interpersonal skills</w:t>
            </w:r>
          </w:p>
          <w:p w14:paraId="6041A5A1" w14:textId="77777777" w:rsidR="00AD18E4" w:rsidRPr="000E5B25" w:rsidRDefault="008A47DB" w:rsidP="008A47DB">
            <w:pPr>
              <w:rPr>
                <w:rFonts w:ascii="Open Sans" w:hAnsi="Open Sans" w:cs="Open Sans"/>
                <w:sz w:val="18"/>
                <w:szCs w:val="18"/>
              </w:rPr>
            </w:pPr>
            <w:r w:rsidRPr="000E5B25">
              <w:rPr>
                <w:rFonts w:ascii="Open Sans" w:hAnsi="Open Sans" w:cs="Open Sans"/>
                <w:sz w:val="18"/>
                <w:szCs w:val="18"/>
              </w:rPr>
              <w:t>Empathy</w:t>
            </w:r>
          </w:p>
          <w:p w14:paraId="755856B7" w14:textId="51DB2C5C" w:rsidR="008A47DB" w:rsidRPr="000E5B25" w:rsidRDefault="008A47DB" w:rsidP="00DB427C">
            <w:pPr>
              <w:rPr>
                <w:rFonts w:ascii="Open Sans" w:hAnsi="Open Sans" w:cs="Open Sans"/>
                <w:sz w:val="18"/>
                <w:szCs w:val="18"/>
              </w:rPr>
            </w:pPr>
          </w:p>
        </w:tc>
      </w:tr>
      <w:tr w:rsidR="002E0CCB" w:rsidRPr="000E5B25" w14:paraId="67BE3C57" w14:textId="77777777" w:rsidTr="3950DEC2">
        <w:tc>
          <w:tcPr>
            <w:tcW w:w="704" w:type="dxa"/>
            <w:tcBorders>
              <w:top w:val="single" w:sz="4" w:space="0" w:color="405E64"/>
              <w:left w:val="single" w:sz="4" w:space="0" w:color="405E64"/>
              <w:bottom w:val="single" w:sz="4" w:space="0" w:color="405E64"/>
              <w:right w:val="single" w:sz="4" w:space="0" w:color="405E64"/>
            </w:tcBorders>
            <w:hideMark/>
          </w:tcPr>
          <w:p w14:paraId="7C954EDF" w14:textId="77777777" w:rsidR="00AD18E4" w:rsidRPr="000E5B25" w:rsidRDefault="00AD18E4" w:rsidP="00316B21">
            <w:pPr>
              <w:pStyle w:val="Tabletext"/>
              <w:spacing w:before="120"/>
              <w:rPr>
                <w:rFonts w:ascii="Open Sans" w:hAnsi="Open Sans" w:cs="Open Sans"/>
                <w:sz w:val="18"/>
                <w:szCs w:val="18"/>
              </w:rPr>
            </w:pPr>
            <w:r w:rsidRPr="000E5B25">
              <w:rPr>
                <w:rFonts w:ascii="Open Sans" w:hAnsi="Open Sans" w:cs="Open Sans"/>
                <w:sz w:val="18"/>
                <w:szCs w:val="18"/>
              </w:rPr>
              <w:t>6-10</w:t>
            </w:r>
          </w:p>
        </w:tc>
        <w:tc>
          <w:tcPr>
            <w:tcW w:w="1701" w:type="dxa"/>
            <w:tcBorders>
              <w:top w:val="single" w:sz="4" w:space="0" w:color="405E64"/>
              <w:left w:val="single" w:sz="4" w:space="0" w:color="405E64"/>
              <w:bottom w:val="single" w:sz="4" w:space="0" w:color="405E64"/>
              <w:right w:val="single" w:sz="4" w:space="0" w:color="405E64"/>
            </w:tcBorders>
          </w:tcPr>
          <w:p w14:paraId="4F8821EA" w14:textId="059AF3F6" w:rsidR="00EC7E8B" w:rsidRPr="000E5B25" w:rsidRDefault="00EC7E8B" w:rsidP="00AC2E72">
            <w:pPr>
              <w:autoSpaceDE w:val="0"/>
              <w:autoSpaceDN w:val="0"/>
              <w:adjustRightInd w:val="0"/>
              <w:spacing w:before="120"/>
              <w:rPr>
                <w:rFonts w:ascii="Open Sans" w:eastAsiaTheme="minorHAnsi" w:hAnsi="Open Sans" w:cs="Open Sans"/>
                <w:sz w:val="18"/>
                <w:szCs w:val="18"/>
              </w:rPr>
            </w:pPr>
            <w:r w:rsidRPr="000E5B25">
              <w:rPr>
                <w:rFonts w:ascii="Open Sans" w:eastAsiaTheme="minorHAnsi" w:hAnsi="Open Sans" w:cs="Open Sans"/>
                <w:sz w:val="18"/>
                <w:szCs w:val="18"/>
              </w:rPr>
              <w:t xml:space="preserve">2 The impact of Depression and War </w:t>
            </w:r>
            <w:r w:rsidR="003C7EBB">
              <w:rPr>
                <w:rFonts w:ascii="Open Sans" w:eastAsiaTheme="minorHAnsi" w:hAnsi="Open Sans" w:cs="Open Sans"/>
                <w:sz w:val="18"/>
                <w:szCs w:val="18"/>
              </w:rPr>
              <w:br/>
            </w:r>
            <w:r w:rsidRPr="000E5B25">
              <w:rPr>
                <w:rFonts w:ascii="Open Sans" w:eastAsiaTheme="minorHAnsi" w:hAnsi="Open Sans" w:cs="Open Sans"/>
                <w:sz w:val="18"/>
                <w:szCs w:val="18"/>
              </w:rPr>
              <w:t>1928-45</w:t>
            </w:r>
          </w:p>
          <w:p w14:paraId="06FFAC76" w14:textId="6752F257" w:rsidR="00AD18E4" w:rsidRPr="000E5B25" w:rsidRDefault="00AD18E4" w:rsidP="00AD18E4">
            <w:pPr>
              <w:autoSpaceDE w:val="0"/>
              <w:autoSpaceDN w:val="0"/>
              <w:adjustRightInd w:val="0"/>
              <w:rPr>
                <w:rFonts w:ascii="Open Sans" w:eastAsiaTheme="minorHAnsi" w:hAnsi="Open Sans" w:cs="Open Sans"/>
                <w:bCs/>
                <w:sz w:val="18"/>
                <w:szCs w:val="18"/>
              </w:rPr>
            </w:pPr>
          </w:p>
        </w:tc>
        <w:tc>
          <w:tcPr>
            <w:tcW w:w="2415" w:type="dxa"/>
            <w:tcBorders>
              <w:top w:val="single" w:sz="4" w:space="0" w:color="405E64"/>
              <w:left w:val="single" w:sz="4" w:space="0" w:color="405E64"/>
              <w:bottom w:val="single" w:sz="4" w:space="0" w:color="405E64"/>
              <w:right w:val="single" w:sz="4" w:space="0" w:color="405E64"/>
            </w:tcBorders>
            <w:hideMark/>
          </w:tcPr>
          <w:p w14:paraId="453326B5" w14:textId="2EB499C8" w:rsidR="008A47DB" w:rsidRPr="000E5B25" w:rsidRDefault="008A47DB" w:rsidP="00316B21">
            <w:pPr>
              <w:pStyle w:val="Tabletext"/>
              <w:spacing w:before="120"/>
              <w:rPr>
                <w:rFonts w:ascii="Open Sans" w:hAnsi="Open Sans" w:cs="Open Sans"/>
                <w:sz w:val="18"/>
                <w:szCs w:val="18"/>
              </w:rPr>
            </w:pPr>
            <w:r w:rsidRPr="000E5B25">
              <w:rPr>
                <w:rFonts w:ascii="Open Sans" w:hAnsi="Open Sans" w:cs="Open Sans"/>
                <w:sz w:val="18"/>
                <w:szCs w:val="18"/>
              </w:rPr>
              <w:t>Consideration of the impact of the 1930s Depression on social attitudes in Britain.</w:t>
            </w:r>
          </w:p>
          <w:p w14:paraId="572CA28A" w14:textId="66647321" w:rsidR="008A47DB" w:rsidRPr="000E5B25" w:rsidRDefault="008A47DB" w:rsidP="00AD18E4">
            <w:pPr>
              <w:pStyle w:val="Tabletext"/>
              <w:rPr>
                <w:rFonts w:ascii="Open Sans" w:hAnsi="Open Sans" w:cs="Open Sans"/>
                <w:sz w:val="18"/>
                <w:szCs w:val="18"/>
              </w:rPr>
            </w:pPr>
          </w:p>
          <w:p w14:paraId="36A1A184" w14:textId="215EDFC3" w:rsidR="008A47DB" w:rsidRPr="000E5B25" w:rsidRDefault="008A47DB" w:rsidP="00AD18E4">
            <w:pPr>
              <w:pStyle w:val="Tabletext"/>
              <w:rPr>
                <w:rFonts w:ascii="Open Sans" w:hAnsi="Open Sans" w:cs="Open Sans"/>
                <w:sz w:val="18"/>
                <w:szCs w:val="18"/>
              </w:rPr>
            </w:pPr>
            <w:r w:rsidRPr="000E5B25">
              <w:rPr>
                <w:rFonts w:ascii="Open Sans" w:hAnsi="Open Sans" w:cs="Open Sans"/>
                <w:sz w:val="18"/>
                <w:szCs w:val="18"/>
              </w:rPr>
              <w:t>An understanding of the reasons for and impact of ethnic tensions in the 1930s and 1940s.</w:t>
            </w:r>
          </w:p>
          <w:p w14:paraId="42A42927" w14:textId="2ECB8480" w:rsidR="008A47DB" w:rsidRPr="000E5B25" w:rsidRDefault="008A47DB" w:rsidP="00AD18E4">
            <w:pPr>
              <w:pStyle w:val="Tabletext"/>
              <w:rPr>
                <w:rFonts w:ascii="Open Sans" w:hAnsi="Open Sans" w:cs="Open Sans"/>
                <w:sz w:val="18"/>
                <w:szCs w:val="18"/>
              </w:rPr>
            </w:pPr>
          </w:p>
          <w:p w14:paraId="50A6F957" w14:textId="3D0F4194" w:rsidR="008A47DB" w:rsidRPr="000E5B25" w:rsidRDefault="008A47DB" w:rsidP="00AD18E4">
            <w:pPr>
              <w:pStyle w:val="Tabletext"/>
              <w:rPr>
                <w:rFonts w:ascii="Open Sans" w:hAnsi="Open Sans" w:cs="Open Sans"/>
                <w:sz w:val="18"/>
                <w:szCs w:val="18"/>
              </w:rPr>
            </w:pPr>
            <w:r w:rsidRPr="000E5B25">
              <w:rPr>
                <w:rFonts w:ascii="Open Sans" w:hAnsi="Open Sans" w:cs="Open Sans"/>
                <w:sz w:val="18"/>
                <w:szCs w:val="18"/>
              </w:rPr>
              <w:t>An understanding of the extent to which the Second World War changed attitudes</w:t>
            </w:r>
            <w:r w:rsidR="00AC2E72">
              <w:rPr>
                <w:rFonts w:ascii="Open Sans" w:hAnsi="Open Sans" w:cs="Open Sans"/>
                <w:sz w:val="18"/>
                <w:szCs w:val="18"/>
              </w:rPr>
              <w:t xml:space="preserve"> </w:t>
            </w:r>
            <w:r w:rsidRPr="000E5B25">
              <w:rPr>
                <w:rFonts w:ascii="Open Sans" w:hAnsi="Open Sans" w:cs="Open Sans"/>
                <w:sz w:val="18"/>
                <w:szCs w:val="18"/>
              </w:rPr>
              <w:t>- particularly in the treatment of immigrants</w:t>
            </w:r>
            <w:r w:rsidR="00AC2E72">
              <w:rPr>
                <w:rFonts w:ascii="Open Sans" w:hAnsi="Open Sans" w:cs="Open Sans"/>
                <w:sz w:val="18"/>
                <w:szCs w:val="18"/>
              </w:rPr>
              <w:t>.</w:t>
            </w:r>
          </w:p>
          <w:p w14:paraId="2B038294" w14:textId="42BDCAC6" w:rsidR="00AD18E4" w:rsidRPr="000E5B25" w:rsidRDefault="00AD18E4" w:rsidP="00AD18E4">
            <w:pPr>
              <w:pStyle w:val="Tabletext"/>
              <w:rPr>
                <w:rFonts w:ascii="Open Sans" w:hAnsi="Open Sans" w:cs="Open Sans"/>
                <w:sz w:val="18"/>
                <w:szCs w:val="18"/>
              </w:rPr>
            </w:pPr>
          </w:p>
        </w:tc>
        <w:tc>
          <w:tcPr>
            <w:tcW w:w="3255" w:type="dxa"/>
            <w:tcBorders>
              <w:top w:val="single" w:sz="4" w:space="0" w:color="405E64"/>
              <w:left w:val="single" w:sz="4" w:space="0" w:color="405E64"/>
              <w:bottom w:val="single" w:sz="4" w:space="0" w:color="405E64"/>
              <w:right w:val="single" w:sz="4" w:space="0" w:color="405E64"/>
            </w:tcBorders>
          </w:tcPr>
          <w:p w14:paraId="061ABAF2" w14:textId="3CBF2F38" w:rsidR="00EC7E8B" w:rsidRPr="000E5B25" w:rsidRDefault="00EC7E8B" w:rsidP="00316B21">
            <w:pPr>
              <w:autoSpaceDE w:val="0"/>
              <w:autoSpaceDN w:val="0"/>
              <w:adjustRightInd w:val="0"/>
              <w:spacing w:before="120"/>
              <w:rPr>
                <w:rFonts w:ascii="Open Sans" w:eastAsiaTheme="minorHAnsi" w:hAnsi="Open Sans" w:cs="Open Sans"/>
                <w:sz w:val="18"/>
                <w:szCs w:val="18"/>
              </w:rPr>
            </w:pPr>
            <w:r w:rsidRPr="3950DEC2">
              <w:rPr>
                <w:rFonts w:ascii="Open Sans" w:eastAsiaTheme="minorEastAsia" w:hAnsi="Open Sans" w:cs="Open Sans"/>
                <w:sz w:val="18"/>
                <w:szCs w:val="18"/>
              </w:rPr>
              <w:t xml:space="preserve">Race, gender, disability and class in Depression and </w:t>
            </w:r>
            <w:r w:rsidR="0022638B">
              <w:rPr>
                <w:rFonts w:ascii="Open Sans" w:eastAsiaTheme="minorEastAsia" w:hAnsi="Open Sans" w:cs="Open Sans"/>
                <w:sz w:val="18"/>
                <w:szCs w:val="18"/>
              </w:rPr>
              <w:t>w</w:t>
            </w:r>
            <w:r w:rsidRPr="3950DEC2">
              <w:rPr>
                <w:rFonts w:ascii="Open Sans" w:eastAsiaTheme="minorEastAsia" w:hAnsi="Open Sans" w:cs="Open Sans"/>
                <w:sz w:val="18"/>
                <w:szCs w:val="18"/>
              </w:rPr>
              <w:t>ar, including eugenics. The impact of unemployment and the Jarrow Crusade. Reasons for, and impact of, immigration and ethnic tensions, including</w:t>
            </w:r>
            <w:r w:rsidR="001E52B9" w:rsidRPr="3950DEC2">
              <w:rPr>
                <w:rFonts w:ascii="Open Sans" w:eastAsiaTheme="minorEastAsia" w:hAnsi="Open Sans" w:cs="Open Sans"/>
                <w:sz w:val="18"/>
                <w:szCs w:val="18"/>
              </w:rPr>
              <w:t xml:space="preserve"> t</w:t>
            </w:r>
            <w:r w:rsidRPr="3950DEC2">
              <w:rPr>
                <w:rFonts w:ascii="Open Sans" w:eastAsiaTheme="minorEastAsia" w:hAnsi="Open Sans" w:cs="Open Sans"/>
                <w:sz w:val="18"/>
                <w:szCs w:val="18"/>
              </w:rPr>
              <w:t xml:space="preserve">he BUF. Changing experiences in World War II, including the introduction of </w:t>
            </w:r>
            <w:r w:rsidR="0022638B">
              <w:rPr>
                <w:rFonts w:ascii="Open Sans" w:eastAsiaTheme="minorEastAsia" w:hAnsi="Open Sans" w:cs="Open Sans"/>
                <w:sz w:val="18"/>
                <w:szCs w:val="18"/>
              </w:rPr>
              <w:t>n</w:t>
            </w:r>
            <w:r w:rsidRPr="3950DEC2">
              <w:rPr>
                <w:rFonts w:ascii="Open Sans" w:eastAsiaTheme="minorEastAsia" w:hAnsi="Open Sans" w:cs="Open Sans"/>
                <w:sz w:val="18"/>
                <w:szCs w:val="18"/>
              </w:rPr>
              <w:t xml:space="preserve">ational </w:t>
            </w:r>
            <w:r w:rsidR="0022638B">
              <w:rPr>
                <w:rFonts w:ascii="Open Sans" w:eastAsiaTheme="minorEastAsia" w:hAnsi="Open Sans" w:cs="Open Sans"/>
                <w:sz w:val="18"/>
                <w:szCs w:val="18"/>
              </w:rPr>
              <w:t>s</w:t>
            </w:r>
            <w:r w:rsidRPr="3950DEC2">
              <w:rPr>
                <w:rFonts w:ascii="Open Sans" w:eastAsiaTheme="minorEastAsia" w:hAnsi="Open Sans" w:cs="Open Sans"/>
                <w:sz w:val="18"/>
                <w:szCs w:val="18"/>
              </w:rPr>
              <w:t xml:space="preserve">ervice, the treatment of aliens, the ‘colour bar’ and the significance of the case of </w:t>
            </w:r>
            <w:proofErr w:type="spellStart"/>
            <w:r w:rsidRPr="3950DEC2">
              <w:rPr>
                <w:rFonts w:ascii="Open Sans" w:eastAsiaTheme="minorEastAsia" w:hAnsi="Open Sans" w:cs="Open Sans"/>
                <w:sz w:val="18"/>
                <w:szCs w:val="18"/>
              </w:rPr>
              <w:t>Learie</w:t>
            </w:r>
            <w:proofErr w:type="spellEnd"/>
            <w:r w:rsidRPr="3950DEC2">
              <w:rPr>
                <w:rFonts w:ascii="Open Sans" w:eastAsiaTheme="minorEastAsia" w:hAnsi="Open Sans" w:cs="Open Sans"/>
                <w:sz w:val="18"/>
                <w:szCs w:val="18"/>
              </w:rPr>
              <w:t xml:space="preserve"> Constantine and the Imperial Hotel.</w:t>
            </w:r>
          </w:p>
          <w:p w14:paraId="04CDED45" w14:textId="0D834ECA" w:rsidR="3950DEC2" w:rsidRDefault="3950DEC2" w:rsidP="3950DEC2">
            <w:pPr>
              <w:spacing w:before="120"/>
              <w:rPr>
                <w:rFonts w:ascii="Open Sans" w:eastAsia="Open Sans" w:hAnsi="Open Sans" w:cs="Open Sans"/>
                <w:sz w:val="18"/>
                <w:szCs w:val="18"/>
              </w:rPr>
            </w:pPr>
            <w:r w:rsidRPr="3950DEC2">
              <w:rPr>
                <w:rFonts w:ascii="Open Sans" w:eastAsia="Open Sans" w:hAnsi="Open Sans" w:cs="Open Sans"/>
                <w:sz w:val="18"/>
                <w:szCs w:val="18"/>
              </w:rPr>
              <w:t>The significance of the Disabled Persons (Employment) Act 1944.</w:t>
            </w:r>
          </w:p>
          <w:p w14:paraId="6711ECB4" w14:textId="77777777" w:rsidR="00C36948" w:rsidRPr="000E5B25" w:rsidRDefault="00C36948" w:rsidP="00DB04FF">
            <w:pPr>
              <w:rPr>
                <w:rFonts w:ascii="Open Sans" w:hAnsi="Open Sans" w:cs="Open Sans"/>
                <w:sz w:val="18"/>
                <w:szCs w:val="18"/>
                <w:u w:val="single"/>
              </w:rPr>
            </w:pPr>
          </w:p>
          <w:p w14:paraId="0BABDCE1" w14:textId="77777777" w:rsidR="00AD18E4" w:rsidRPr="000E5B25" w:rsidRDefault="00AD18E4" w:rsidP="00DB04FF">
            <w:pPr>
              <w:rPr>
                <w:rFonts w:ascii="Open Sans" w:hAnsi="Open Sans" w:cs="Open Sans"/>
                <w:sz w:val="18"/>
                <w:szCs w:val="18"/>
                <w:u w:val="single"/>
              </w:rPr>
            </w:pPr>
            <w:r w:rsidRPr="000E5B25">
              <w:rPr>
                <w:rFonts w:ascii="Open Sans" w:hAnsi="Open Sans" w:cs="Open Sans"/>
                <w:sz w:val="18"/>
                <w:szCs w:val="18"/>
                <w:u w:val="single"/>
              </w:rPr>
              <w:t>Teaching Activity Ideas:</w:t>
            </w:r>
          </w:p>
          <w:p w14:paraId="3B10DE05" w14:textId="0D538DFB" w:rsidR="00FE562E" w:rsidRPr="000E5B25" w:rsidRDefault="00AD18E4" w:rsidP="00DB04FF">
            <w:pPr>
              <w:pStyle w:val="Tabletext"/>
              <w:rPr>
                <w:rFonts w:ascii="Open Sans" w:hAnsi="Open Sans" w:cs="Open Sans"/>
                <w:sz w:val="18"/>
                <w:szCs w:val="18"/>
              </w:rPr>
            </w:pPr>
            <w:r w:rsidRPr="000E5B25">
              <w:rPr>
                <w:rFonts w:ascii="Open Sans" w:hAnsi="Open Sans" w:cs="Open Sans"/>
                <w:sz w:val="18"/>
                <w:szCs w:val="18"/>
              </w:rPr>
              <w:t xml:space="preserve">Students </w:t>
            </w:r>
            <w:r w:rsidR="00FE562E" w:rsidRPr="000E5B25">
              <w:rPr>
                <w:rFonts w:ascii="Open Sans" w:hAnsi="Open Sans" w:cs="Open Sans"/>
                <w:sz w:val="18"/>
                <w:szCs w:val="18"/>
              </w:rPr>
              <w:t>consider the extent to which economic challenges created by the Great Depression impacted on social equality during the 1930s</w:t>
            </w:r>
            <w:r w:rsidR="00AC2E72">
              <w:rPr>
                <w:rFonts w:ascii="Open Sans" w:hAnsi="Open Sans" w:cs="Open Sans"/>
                <w:sz w:val="18"/>
                <w:szCs w:val="18"/>
              </w:rPr>
              <w:t>.</w:t>
            </w:r>
          </w:p>
          <w:p w14:paraId="68C30F48" w14:textId="77777777" w:rsidR="00FE562E" w:rsidRPr="000E5B25" w:rsidRDefault="00FE562E" w:rsidP="00DB04FF">
            <w:pPr>
              <w:pStyle w:val="Tabletext"/>
              <w:rPr>
                <w:rFonts w:ascii="Open Sans" w:hAnsi="Open Sans" w:cs="Open Sans"/>
                <w:sz w:val="18"/>
                <w:szCs w:val="18"/>
              </w:rPr>
            </w:pPr>
          </w:p>
          <w:p w14:paraId="45A396C2" w14:textId="77777777" w:rsidR="00FE562E" w:rsidRPr="000E5B25" w:rsidRDefault="00FE562E" w:rsidP="00DB04FF">
            <w:pPr>
              <w:pStyle w:val="Tabletext"/>
              <w:rPr>
                <w:rFonts w:ascii="Open Sans" w:hAnsi="Open Sans" w:cs="Open Sans"/>
                <w:sz w:val="18"/>
                <w:szCs w:val="18"/>
              </w:rPr>
            </w:pPr>
            <w:r w:rsidRPr="000E5B25">
              <w:rPr>
                <w:rFonts w:ascii="Open Sans" w:hAnsi="Open Sans" w:cs="Open Sans"/>
                <w:sz w:val="18"/>
                <w:szCs w:val="18"/>
              </w:rPr>
              <w:t>General discussion about ‘how things might be different in wartime’ can then lead to an analysis of the change in opportunities brought about by the demands of war.</w:t>
            </w:r>
          </w:p>
          <w:p w14:paraId="0F035D2E" w14:textId="77777777" w:rsidR="00FE562E" w:rsidRPr="000E5B25" w:rsidRDefault="00FE562E" w:rsidP="00AC2E72">
            <w:pPr>
              <w:pStyle w:val="ListParagraph"/>
              <w:spacing w:after="0"/>
              <w:ind w:left="0"/>
              <w:rPr>
                <w:rFonts w:ascii="Open Sans" w:hAnsi="Open Sans" w:cs="Open Sans"/>
                <w:sz w:val="18"/>
                <w:szCs w:val="18"/>
              </w:rPr>
            </w:pPr>
          </w:p>
          <w:p w14:paraId="22A5144F" w14:textId="74B5B316" w:rsidR="00AD18E4" w:rsidRPr="000E5B25" w:rsidRDefault="00FE562E" w:rsidP="00AC2E72">
            <w:pPr>
              <w:pStyle w:val="Tabletext"/>
              <w:spacing w:before="0"/>
              <w:rPr>
                <w:rFonts w:ascii="Open Sans" w:hAnsi="Open Sans" w:cs="Open Sans"/>
                <w:sz w:val="18"/>
                <w:szCs w:val="18"/>
                <w:lang w:eastAsia="en-GB"/>
              </w:rPr>
            </w:pPr>
            <w:r w:rsidRPr="000E5B25">
              <w:rPr>
                <w:rFonts w:ascii="Open Sans" w:hAnsi="Open Sans" w:cs="Open Sans"/>
                <w:sz w:val="18"/>
                <w:szCs w:val="18"/>
              </w:rPr>
              <w:t>Students are then introduced to the issues created by immigration, including tensions created by organisations such as the BUF. Although an in-depth knowledge of the BUF is not required for the examination, students may find it an interesting topic for personal research.</w:t>
            </w:r>
          </w:p>
        </w:tc>
        <w:tc>
          <w:tcPr>
            <w:tcW w:w="2552" w:type="dxa"/>
            <w:tcBorders>
              <w:top w:val="single" w:sz="4" w:space="0" w:color="405E64"/>
              <w:left w:val="single" w:sz="4" w:space="0" w:color="405E64"/>
              <w:bottom w:val="single" w:sz="4" w:space="0" w:color="405E64"/>
              <w:right w:val="single" w:sz="4" w:space="0" w:color="405E64"/>
            </w:tcBorders>
          </w:tcPr>
          <w:p w14:paraId="59E89094" w14:textId="419071B1" w:rsidR="00D9742D" w:rsidRDefault="00AE6A5E" w:rsidP="00467C2F">
            <w:pPr>
              <w:pStyle w:val="Default"/>
              <w:spacing w:before="120"/>
              <w:rPr>
                <w:rStyle w:val="Hyperlink"/>
                <w:rFonts w:ascii="Open Sans" w:eastAsiaTheme="minorHAnsi" w:hAnsi="Open Sans" w:cs="Open Sans"/>
                <w:bCs/>
                <w:sz w:val="18"/>
                <w:szCs w:val="18"/>
              </w:rPr>
            </w:pPr>
            <w:hyperlink r:id="rId17" w:history="1">
              <w:r w:rsidR="00467C2F" w:rsidRPr="007032D9">
                <w:rPr>
                  <w:rStyle w:val="Hyperlink"/>
                  <w:rFonts w:ascii="Open Sans" w:eastAsiaTheme="minorHAnsi" w:hAnsi="Open Sans" w:cs="Open Sans"/>
                  <w:bCs/>
                  <w:sz w:val="18"/>
                  <w:szCs w:val="18"/>
                </w:rPr>
                <w:t>https://yorkclio.com/diversity/</w:t>
              </w:r>
            </w:hyperlink>
          </w:p>
          <w:p w14:paraId="5D667DC6" w14:textId="77777777" w:rsidR="00467C2F" w:rsidRPr="000E5B25" w:rsidRDefault="00467C2F" w:rsidP="00D9742D">
            <w:pPr>
              <w:pStyle w:val="Default"/>
              <w:rPr>
                <w:rFonts w:ascii="Open Sans" w:hAnsi="Open Sans" w:cs="Open Sans"/>
                <w:color w:val="auto"/>
                <w:sz w:val="18"/>
                <w:szCs w:val="18"/>
                <w:lang w:eastAsia="en-US"/>
              </w:rPr>
            </w:pPr>
          </w:p>
          <w:p w14:paraId="64BC5C60" w14:textId="6D6F926D" w:rsidR="00D9742D" w:rsidRPr="00467C2F" w:rsidRDefault="00AE6A5E" w:rsidP="00E34952">
            <w:pPr>
              <w:pStyle w:val="Default"/>
              <w:rPr>
                <w:rStyle w:val="Hyperlink"/>
                <w:rFonts w:ascii="Open Sans" w:eastAsiaTheme="minorHAnsi" w:hAnsi="Open Sans" w:cs="Open Sans"/>
                <w:bCs/>
                <w:sz w:val="18"/>
                <w:szCs w:val="18"/>
              </w:rPr>
            </w:pPr>
            <w:hyperlink r:id="rId18" w:history="1">
              <w:r w:rsidR="00D9742D" w:rsidRPr="00467C2F">
                <w:rPr>
                  <w:rStyle w:val="Hyperlink"/>
                  <w:rFonts w:ascii="Open Sans" w:eastAsiaTheme="minorHAnsi" w:hAnsi="Open Sans" w:cs="Open Sans"/>
                  <w:bCs/>
                  <w:sz w:val="18"/>
                  <w:szCs w:val="18"/>
                </w:rPr>
                <w:t>https://www.teachit.co.uk/resources/history/why-have-refugees-come-britain-historically-role-play</w:t>
              </w:r>
            </w:hyperlink>
            <w:r w:rsidR="00467C2F" w:rsidRPr="00467C2F">
              <w:rPr>
                <w:rStyle w:val="Hyperlink"/>
                <w:rFonts w:ascii="Open Sans" w:eastAsiaTheme="minorHAnsi" w:hAnsi="Open Sans" w:cs="Open Sans"/>
                <w:bCs/>
                <w:sz w:val="18"/>
                <w:szCs w:val="18"/>
              </w:rPr>
              <w:t xml:space="preserve"> </w:t>
            </w:r>
          </w:p>
          <w:p w14:paraId="68DAB6DE" w14:textId="77777777" w:rsidR="00AD18E4" w:rsidRPr="000E5B25" w:rsidRDefault="00AD18E4" w:rsidP="00E34952">
            <w:pPr>
              <w:pStyle w:val="Default"/>
              <w:rPr>
                <w:rFonts w:ascii="Open Sans" w:hAnsi="Open Sans" w:cs="Open Sans"/>
                <w:sz w:val="18"/>
                <w:szCs w:val="18"/>
              </w:rPr>
            </w:pPr>
          </w:p>
          <w:p w14:paraId="29A64A0D" w14:textId="558BE224" w:rsidR="00D9742D" w:rsidRPr="00E34952" w:rsidRDefault="00AE6A5E" w:rsidP="00E34952">
            <w:pPr>
              <w:pStyle w:val="Default"/>
              <w:rPr>
                <w:rStyle w:val="Hyperlink"/>
                <w:rFonts w:eastAsiaTheme="minorHAnsi"/>
                <w:bCs/>
              </w:rPr>
            </w:pPr>
            <w:hyperlink r:id="rId19" w:history="1">
              <w:r w:rsidR="00D9742D" w:rsidRPr="00E34952">
                <w:rPr>
                  <w:rStyle w:val="Hyperlink"/>
                  <w:rFonts w:ascii="Open Sans" w:eastAsiaTheme="minorHAnsi" w:hAnsi="Open Sans" w:cs="Open Sans"/>
                  <w:bCs/>
                  <w:sz w:val="18"/>
                  <w:szCs w:val="18"/>
                </w:rPr>
                <w:t>https://www.english-Heritage.org.uk/visit/blue-plaques/blue-plaque-stories/eugenics/</w:t>
              </w:r>
            </w:hyperlink>
          </w:p>
          <w:p w14:paraId="7D4A98DB" w14:textId="77777777" w:rsidR="00D9742D" w:rsidRPr="00E34952" w:rsidRDefault="00D9742D" w:rsidP="00E34952">
            <w:pPr>
              <w:pStyle w:val="Default"/>
              <w:rPr>
                <w:rStyle w:val="Hyperlink"/>
                <w:rFonts w:eastAsiaTheme="minorHAnsi"/>
                <w:bCs/>
              </w:rPr>
            </w:pPr>
          </w:p>
          <w:p w14:paraId="4E909A3F" w14:textId="0DAFC794" w:rsidR="00D9742D" w:rsidRPr="000E5B25" w:rsidRDefault="00AE6A5E" w:rsidP="3950DEC2">
            <w:pPr>
              <w:pStyle w:val="Default"/>
              <w:rPr>
                <w:rFonts w:ascii="Open Sans" w:hAnsi="Open Sans" w:cs="Open Sans"/>
                <w:sz w:val="18"/>
                <w:szCs w:val="18"/>
              </w:rPr>
            </w:pPr>
            <w:hyperlink r:id="rId20">
              <w:r w:rsidR="00D9742D" w:rsidRPr="3950DEC2">
                <w:rPr>
                  <w:rStyle w:val="Hyperlink"/>
                  <w:rFonts w:ascii="Open Sans" w:eastAsiaTheme="minorEastAsia" w:hAnsi="Open Sans" w:cs="Open Sans"/>
                  <w:sz w:val="18"/>
                  <w:szCs w:val="18"/>
                </w:rPr>
                <w:t>https://www.bbc.co.uk/history/british/britain_wwone/jarrow_01.shtml</w:t>
              </w:r>
            </w:hyperlink>
          </w:p>
          <w:p w14:paraId="0BE1E549" w14:textId="4FC41C93" w:rsidR="00D9742D" w:rsidRPr="000E5B25" w:rsidRDefault="00D9742D" w:rsidP="3950DEC2">
            <w:pPr>
              <w:pStyle w:val="Default"/>
              <w:rPr>
                <w:color w:val="000000" w:themeColor="text1"/>
              </w:rPr>
            </w:pPr>
          </w:p>
          <w:p w14:paraId="5B01C4E9" w14:textId="5646F01D" w:rsidR="00D9742D" w:rsidRPr="000E5B25" w:rsidRDefault="3950DEC2" w:rsidP="3950DEC2">
            <w:pPr>
              <w:pStyle w:val="TableParagraph"/>
              <w:spacing w:before="79"/>
              <w:ind w:left="57"/>
              <w:rPr>
                <w:rFonts w:ascii="Open Sans" w:eastAsia="Open Sans" w:hAnsi="Open Sans" w:cs="Open Sans"/>
                <w:color w:val="333333"/>
                <w:sz w:val="18"/>
                <w:szCs w:val="18"/>
                <w:lang w:val="en-GB"/>
              </w:rPr>
            </w:pPr>
            <w:r w:rsidRPr="3950DEC2">
              <w:rPr>
                <w:rFonts w:ascii="Open Sans" w:eastAsia="Open Sans" w:hAnsi="Open Sans" w:cs="Open Sans"/>
                <w:color w:val="333333"/>
                <w:sz w:val="18"/>
                <w:szCs w:val="18"/>
                <w:lang w:val="en-GB"/>
              </w:rPr>
              <w:t xml:space="preserve"> </w:t>
            </w:r>
            <w:hyperlink r:id="rId21">
              <w:r w:rsidRPr="3950DEC2">
                <w:rPr>
                  <w:rStyle w:val="Hyperlink"/>
                  <w:rFonts w:ascii="Open Sans" w:eastAsia="Open Sans" w:hAnsi="Open Sans" w:cs="Open Sans"/>
                  <w:sz w:val="18"/>
                  <w:szCs w:val="18"/>
                  <w:lang w:val="en-GB"/>
                </w:rPr>
                <w:t>https://pasttenseblog.wordpress.com/2017/03/13/today-in-londons-anti-racist-history-the-league-of-coloured-peoples-formed-1931/</w:t>
              </w:r>
            </w:hyperlink>
          </w:p>
          <w:p w14:paraId="47925F6B" w14:textId="7CDEC53D" w:rsidR="00D9742D" w:rsidRPr="000E5B25" w:rsidRDefault="3950DEC2" w:rsidP="3950DEC2">
            <w:pPr>
              <w:pStyle w:val="TableParagraph"/>
              <w:ind w:left="57"/>
              <w:rPr>
                <w:rFonts w:ascii="Open Sans" w:eastAsia="Open Sans" w:hAnsi="Open Sans" w:cs="Open Sans"/>
                <w:color w:val="000000" w:themeColor="text1"/>
                <w:sz w:val="18"/>
                <w:szCs w:val="18"/>
                <w:lang w:val="en-GB"/>
              </w:rPr>
            </w:pPr>
            <w:r w:rsidRPr="3950DEC2">
              <w:rPr>
                <w:rFonts w:ascii="Open Sans" w:eastAsia="Open Sans" w:hAnsi="Open Sans" w:cs="Open Sans"/>
                <w:color w:val="333333"/>
                <w:sz w:val="18"/>
                <w:szCs w:val="18"/>
                <w:lang w:val="en-GB"/>
              </w:rPr>
              <w:t xml:space="preserve">T </w:t>
            </w:r>
            <w:hyperlink r:id="rId22">
              <w:r w:rsidRPr="3950DEC2">
                <w:rPr>
                  <w:rStyle w:val="Hyperlink"/>
                  <w:rFonts w:ascii="Open Sans" w:eastAsia="Open Sans" w:hAnsi="Open Sans" w:cs="Open Sans"/>
                  <w:sz w:val="18"/>
                  <w:szCs w:val="18"/>
                  <w:lang w:val="en-GB"/>
                </w:rPr>
                <w:t>https://100greatblackbritons.com/bios/lord_leary_constantine.html</w:t>
              </w:r>
            </w:hyperlink>
          </w:p>
          <w:p w14:paraId="2A3C7E2B" w14:textId="0FB7B606" w:rsidR="00D9742D" w:rsidRPr="000E5B25" w:rsidRDefault="00D9742D" w:rsidP="3950DEC2">
            <w:pPr>
              <w:ind w:left="57"/>
              <w:rPr>
                <w:rFonts w:ascii="Open Sans" w:eastAsia="Open Sans" w:hAnsi="Open Sans" w:cs="Open Sans"/>
                <w:color w:val="000000" w:themeColor="text1"/>
                <w:sz w:val="18"/>
                <w:szCs w:val="18"/>
                <w:lang w:val="en-US"/>
              </w:rPr>
            </w:pPr>
          </w:p>
          <w:p w14:paraId="468287EE" w14:textId="7CFA911B" w:rsidR="00D9742D" w:rsidRPr="000E5B25" w:rsidRDefault="00AE6A5E" w:rsidP="3950DEC2">
            <w:pPr>
              <w:ind w:left="57"/>
              <w:rPr>
                <w:rFonts w:ascii="Open Sans" w:eastAsia="Open Sans" w:hAnsi="Open Sans" w:cs="Open Sans"/>
                <w:color w:val="000000" w:themeColor="text1"/>
                <w:sz w:val="18"/>
                <w:szCs w:val="18"/>
                <w:lang w:val="en-US"/>
              </w:rPr>
            </w:pPr>
            <w:hyperlink r:id="rId23">
              <w:r w:rsidR="3950DEC2" w:rsidRPr="3950DEC2">
                <w:rPr>
                  <w:rStyle w:val="Hyperlink"/>
                  <w:rFonts w:ascii="Open Sans" w:eastAsia="Open Sans" w:hAnsi="Open Sans" w:cs="Open Sans"/>
                  <w:sz w:val="18"/>
                  <w:szCs w:val="18"/>
                </w:rPr>
                <w:t xml:space="preserve">Lord </w:t>
              </w:r>
              <w:proofErr w:type="spellStart"/>
              <w:r w:rsidR="3950DEC2" w:rsidRPr="3950DEC2">
                <w:rPr>
                  <w:rStyle w:val="Hyperlink"/>
                  <w:rFonts w:ascii="Open Sans" w:eastAsia="Open Sans" w:hAnsi="Open Sans" w:cs="Open Sans"/>
                  <w:sz w:val="18"/>
                  <w:szCs w:val="18"/>
                </w:rPr>
                <w:t>Learie</w:t>
              </w:r>
              <w:proofErr w:type="spellEnd"/>
              <w:r w:rsidR="3950DEC2" w:rsidRPr="3950DEC2">
                <w:rPr>
                  <w:rStyle w:val="Hyperlink"/>
                  <w:rFonts w:ascii="Open Sans" w:eastAsia="Open Sans" w:hAnsi="Open Sans" w:cs="Open Sans"/>
                  <w:sz w:val="18"/>
                  <w:szCs w:val="18"/>
                </w:rPr>
                <w:t xml:space="preserve"> Constantine – Pendle Radicals</w:t>
              </w:r>
            </w:hyperlink>
          </w:p>
          <w:p w14:paraId="41E26960" w14:textId="653FC3C2" w:rsidR="00D9742D" w:rsidRPr="000E5B25" w:rsidRDefault="00D9742D" w:rsidP="3950DEC2">
            <w:pPr>
              <w:pStyle w:val="Default"/>
              <w:rPr>
                <w:rFonts w:ascii="Open Sans" w:eastAsia="Open Sans" w:hAnsi="Open Sans" w:cs="Open Sans"/>
                <w:color w:val="000000" w:themeColor="text1"/>
                <w:sz w:val="18"/>
                <w:szCs w:val="18"/>
              </w:rPr>
            </w:pPr>
          </w:p>
          <w:p w14:paraId="4D016BBF" w14:textId="0D4E135B" w:rsidR="00D9742D" w:rsidRPr="000E5B25" w:rsidRDefault="3950DEC2" w:rsidP="3950DEC2">
            <w:pPr>
              <w:pStyle w:val="TableParagraph"/>
              <w:spacing w:before="80"/>
              <w:ind w:left="108"/>
              <w:rPr>
                <w:rFonts w:ascii="Open Sans" w:eastAsia="Open Sans" w:hAnsi="Open Sans" w:cs="Open Sans"/>
                <w:color w:val="0000FF"/>
                <w:sz w:val="18"/>
                <w:szCs w:val="18"/>
                <w:lang w:val="en-GB"/>
              </w:rPr>
            </w:pPr>
            <w:r w:rsidRPr="3950DEC2">
              <w:rPr>
                <w:rFonts w:ascii="Open Sans" w:eastAsia="Open Sans" w:hAnsi="Open Sans" w:cs="Open Sans"/>
                <w:color w:val="000000" w:themeColor="text1"/>
                <w:sz w:val="18"/>
                <w:szCs w:val="18"/>
                <w:lang w:val="en-GB"/>
              </w:rPr>
              <w:t xml:space="preserve">For a discussion on the impact of the Butler Act see: </w:t>
            </w:r>
            <w:hyperlink r:id="rId24">
              <w:r w:rsidRPr="3950DEC2">
                <w:rPr>
                  <w:rStyle w:val="Hyperlink"/>
                  <w:rFonts w:ascii="Open Sans" w:eastAsia="Open Sans" w:hAnsi="Open Sans" w:cs="Open Sans"/>
                  <w:sz w:val="18"/>
                  <w:szCs w:val="18"/>
                  <w:lang w:val="en-GB"/>
                </w:rPr>
                <w:t>https://www.wcml.org.uk/about-us/timeline/education-act/</w:t>
              </w:r>
            </w:hyperlink>
            <w:r w:rsidRPr="3950DEC2">
              <w:rPr>
                <w:rFonts w:ascii="Open Sans" w:eastAsia="Open Sans" w:hAnsi="Open Sans" w:cs="Open Sans"/>
                <w:color w:val="000000" w:themeColor="text1"/>
                <w:sz w:val="18"/>
                <w:szCs w:val="18"/>
                <w:u w:val="single"/>
                <w:lang w:val="en-GB"/>
              </w:rPr>
              <w:t xml:space="preserve"> </w:t>
            </w:r>
            <w:r w:rsidRPr="3950DEC2">
              <w:rPr>
                <w:rFonts w:ascii="Open Sans" w:eastAsia="Open Sans" w:hAnsi="Open Sans" w:cs="Open Sans"/>
                <w:color w:val="000000" w:themeColor="text1"/>
                <w:sz w:val="18"/>
                <w:szCs w:val="18"/>
                <w:lang w:val="en-GB"/>
              </w:rPr>
              <w:t xml:space="preserve">or: </w:t>
            </w:r>
            <w:r w:rsidRPr="3950DEC2">
              <w:rPr>
                <w:rStyle w:val="Hyperlink"/>
                <w:rFonts w:ascii="Open Sans" w:eastAsia="Open Sans" w:hAnsi="Open Sans" w:cs="Open Sans"/>
                <w:sz w:val="18"/>
                <w:szCs w:val="18"/>
                <w:lang w:val="en-GB"/>
              </w:rPr>
              <w:t>http://sociologyfranklin.weebly.com/uploads/5/4/8/1/54811667/tripartite_system.pdf</w:t>
            </w:r>
          </w:p>
          <w:p w14:paraId="0E8DBE3D" w14:textId="3164C1F5" w:rsidR="00D9742D" w:rsidRPr="000E5B25" w:rsidRDefault="00D9742D" w:rsidP="3950DEC2">
            <w:pPr>
              <w:pStyle w:val="Default"/>
              <w:rPr>
                <w:color w:val="000000" w:themeColor="text1"/>
              </w:rPr>
            </w:pPr>
          </w:p>
        </w:tc>
        <w:tc>
          <w:tcPr>
            <w:tcW w:w="1701" w:type="dxa"/>
            <w:tcBorders>
              <w:top w:val="single" w:sz="4" w:space="0" w:color="405E64"/>
              <w:left w:val="single" w:sz="4" w:space="0" w:color="405E64"/>
              <w:bottom w:val="single" w:sz="4" w:space="0" w:color="405E64"/>
              <w:right w:val="single" w:sz="4" w:space="0" w:color="405E64"/>
            </w:tcBorders>
            <w:hideMark/>
          </w:tcPr>
          <w:p w14:paraId="4DDF96E0" w14:textId="15FC1A00" w:rsidR="002C2574" w:rsidRPr="000E5B25" w:rsidRDefault="002C2574"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Critical Thinking</w:t>
            </w:r>
          </w:p>
          <w:p w14:paraId="15ABF116"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Change</w:t>
            </w:r>
          </w:p>
          <w:p w14:paraId="004C8714"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Causation</w:t>
            </w:r>
          </w:p>
          <w:p w14:paraId="12E6B295"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Significance</w:t>
            </w:r>
          </w:p>
          <w:p w14:paraId="375DA6F8"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Problem Solving</w:t>
            </w:r>
          </w:p>
          <w:p w14:paraId="1EDB39B7"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 xml:space="preserve">Analysis </w:t>
            </w:r>
          </w:p>
          <w:p w14:paraId="297C232D" w14:textId="5B41E151" w:rsidR="00AD18E4" w:rsidRPr="000E5B25" w:rsidRDefault="002C2574" w:rsidP="002C2574">
            <w:pPr>
              <w:textAlignment w:val="baseline"/>
              <w:rPr>
                <w:rFonts w:ascii="Open Sans" w:hAnsi="Open Sans" w:cs="Open Sans"/>
                <w:sz w:val="18"/>
                <w:szCs w:val="18"/>
              </w:rPr>
            </w:pPr>
            <w:r w:rsidRPr="000E5B25">
              <w:rPr>
                <w:rFonts w:ascii="Open Sans" w:eastAsia="BlissPro-ExtraLight" w:hAnsi="Open Sans" w:cs="Open Sans"/>
                <w:sz w:val="18"/>
                <w:szCs w:val="18"/>
                <w:lang w:eastAsia="en-GB"/>
              </w:rPr>
              <w:t>Reasoning</w:t>
            </w:r>
          </w:p>
        </w:tc>
        <w:tc>
          <w:tcPr>
            <w:tcW w:w="1706" w:type="dxa"/>
            <w:tcBorders>
              <w:top w:val="single" w:sz="4" w:space="0" w:color="405E64"/>
              <w:left w:val="single" w:sz="4" w:space="0" w:color="405E64"/>
              <w:bottom w:val="single" w:sz="4" w:space="0" w:color="405E64"/>
              <w:right w:val="single" w:sz="4" w:space="0" w:color="405E64"/>
            </w:tcBorders>
            <w:hideMark/>
          </w:tcPr>
          <w:p w14:paraId="271E1789" w14:textId="77777777" w:rsidR="008A47DB" w:rsidRPr="000E5B25" w:rsidRDefault="008A47DB"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Communication</w:t>
            </w:r>
          </w:p>
          <w:p w14:paraId="4879B9D6"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Intellectual interest</w:t>
            </w:r>
          </w:p>
          <w:p w14:paraId="00DB2322"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Teamwork</w:t>
            </w:r>
          </w:p>
          <w:p w14:paraId="71DF8167"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Co-operation</w:t>
            </w:r>
          </w:p>
          <w:p w14:paraId="26743326" w14:textId="1B4D3830"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Interpersonal skills</w:t>
            </w:r>
          </w:p>
          <w:p w14:paraId="7C715124" w14:textId="2242CBC4" w:rsidR="008A47DB" w:rsidRPr="000E5B25" w:rsidRDefault="008A47DB" w:rsidP="008A47DB">
            <w:pPr>
              <w:rPr>
                <w:rFonts w:ascii="Open Sans" w:eastAsia="BlissPro-ExtraLight" w:hAnsi="Open Sans" w:cs="Open Sans"/>
                <w:sz w:val="18"/>
                <w:szCs w:val="18"/>
                <w:lang w:eastAsia="en-GB"/>
              </w:rPr>
            </w:pPr>
            <w:r w:rsidRPr="000E5B25">
              <w:rPr>
                <w:rFonts w:ascii="Open Sans" w:hAnsi="Open Sans" w:cs="Open Sans"/>
                <w:sz w:val="18"/>
                <w:szCs w:val="18"/>
              </w:rPr>
              <w:t>Empathy</w:t>
            </w:r>
          </w:p>
          <w:p w14:paraId="42E1B3DF" w14:textId="77777777" w:rsidR="00AD18E4" w:rsidRPr="000E5B25" w:rsidRDefault="00AD18E4" w:rsidP="00DB427C">
            <w:pPr>
              <w:rPr>
                <w:rFonts w:ascii="Open Sans" w:hAnsi="Open Sans" w:cs="Open Sans"/>
                <w:sz w:val="18"/>
                <w:szCs w:val="18"/>
              </w:rPr>
            </w:pPr>
          </w:p>
        </w:tc>
      </w:tr>
      <w:tr w:rsidR="002E0CCB" w:rsidRPr="000E5B25" w14:paraId="02B53B27" w14:textId="77777777" w:rsidTr="3950DEC2">
        <w:tc>
          <w:tcPr>
            <w:tcW w:w="704" w:type="dxa"/>
            <w:tcBorders>
              <w:top w:val="single" w:sz="4" w:space="0" w:color="405E64"/>
              <w:left w:val="single" w:sz="4" w:space="0" w:color="405E64"/>
              <w:bottom w:val="single" w:sz="4" w:space="0" w:color="405E64"/>
              <w:right w:val="single" w:sz="4" w:space="0" w:color="405E64"/>
            </w:tcBorders>
            <w:hideMark/>
          </w:tcPr>
          <w:p w14:paraId="081DB6A4" w14:textId="77777777" w:rsidR="00AD18E4" w:rsidRPr="000E5B25" w:rsidRDefault="00AD18E4" w:rsidP="00316B21">
            <w:pPr>
              <w:pStyle w:val="Tabletext"/>
              <w:spacing w:before="120"/>
              <w:rPr>
                <w:rFonts w:ascii="Open Sans" w:hAnsi="Open Sans" w:cs="Open Sans"/>
                <w:sz w:val="18"/>
                <w:szCs w:val="18"/>
              </w:rPr>
            </w:pPr>
            <w:r w:rsidRPr="000E5B25">
              <w:rPr>
                <w:rFonts w:ascii="Open Sans" w:hAnsi="Open Sans" w:cs="Open Sans"/>
                <w:sz w:val="18"/>
                <w:szCs w:val="18"/>
              </w:rPr>
              <w:t>11-15</w:t>
            </w:r>
          </w:p>
        </w:tc>
        <w:tc>
          <w:tcPr>
            <w:tcW w:w="1701" w:type="dxa"/>
            <w:tcBorders>
              <w:top w:val="single" w:sz="4" w:space="0" w:color="405E64"/>
              <w:left w:val="single" w:sz="4" w:space="0" w:color="405E64"/>
              <w:bottom w:val="single" w:sz="4" w:space="0" w:color="405E64"/>
              <w:right w:val="single" w:sz="4" w:space="0" w:color="405E64"/>
            </w:tcBorders>
          </w:tcPr>
          <w:p w14:paraId="6322E9FD" w14:textId="01724DE3" w:rsidR="00EC7E8B" w:rsidRPr="000E5B25" w:rsidRDefault="00EC7E8B" w:rsidP="00316B21">
            <w:pPr>
              <w:spacing w:before="120"/>
              <w:rPr>
                <w:rFonts w:ascii="Open Sans" w:hAnsi="Open Sans" w:cs="Open Sans"/>
                <w:sz w:val="18"/>
                <w:szCs w:val="18"/>
              </w:rPr>
            </w:pPr>
            <w:r w:rsidRPr="000E5B25">
              <w:rPr>
                <w:rFonts w:ascii="Open Sans" w:hAnsi="Open Sans" w:cs="Open Sans"/>
                <w:sz w:val="18"/>
                <w:szCs w:val="18"/>
              </w:rPr>
              <w:t>3</w:t>
            </w:r>
            <w:r w:rsidR="003C7EBB">
              <w:rPr>
                <w:rFonts w:ascii="Open Sans" w:hAnsi="Open Sans" w:cs="Open Sans"/>
                <w:sz w:val="18"/>
                <w:szCs w:val="18"/>
              </w:rPr>
              <w:t xml:space="preserve"> </w:t>
            </w:r>
            <w:r w:rsidRPr="000E5B25">
              <w:rPr>
                <w:rFonts w:ascii="Open Sans" w:hAnsi="Open Sans" w:cs="Open Sans"/>
                <w:sz w:val="18"/>
                <w:szCs w:val="18"/>
              </w:rPr>
              <w:t>Consequences of War and the End of Empire 194</w:t>
            </w:r>
            <w:r w:rsidR="0022638B">
              <w:rPr>
                <w:rFonts w:ascii="Open Sans" w:hAnsi="Open Sans" w:cs="Open Sans"/>
                <w:sz w:val="18"/>
                <w:szCs w:val="18"/>
              </w:rPr>
              <w:t>4</w:t>
            </w:r>
            <w:r w:rsidRPr="000E5B25">
              <w:rPr>
                <w:rFonts w:ascii="Open Sans" w:hAnsi="Open Sans" w:cs="Open Sans"/>
                <w:sz w:val="18"/>
                <w:szCs w:val="18"/>
              </w:rPr>
              <w:t xml:space="preserve">-62 </w:t>
            </w:r>
          </w:p>
          <w:p w14:paraId="76F46DAB" w14:textId="4C4E7BF3" w:rsidR="00AD18E4" w:rsidRPr="000E5B25" w:rsidRDefault="00AD18E4" w:rsidP="00AD18E4">
            <w:pPr>
              <w:autoSpaceDE w:val="0"/>
              <w:autoSpaceDN w:val="0"/>
              <w:adjustRightInd w:val="0"/>
              <w:rPr>
                <w:rFonts w:ascii="Open Sans" w:eastAsiaTheme="minorHAnsi" w:hAnsi="Open Sans" w:cs="Open Sans"/>
                <w:bCs/>
                <w:sz w:val="18"/>
                <w:szCs w:val="18"/>
              </w:rPr>
            </w:pPr>
          </w:p>
        </w:tc>
        <w:tc>
          <w:tcPr>
            <w:tcW w:w="2415" w:type="dxa"/>
            <w:tcBorders>
              <w:top w:val="single" w:sz="4" w:space="0" w:color="405E64"/>
              <w:left w:val="single" w:sz="4" w:space="0" w:color="405E64"/>
              <w:bottom w:val="single" w:sz="4" w:space="0" w:color="405E64"/>
              <w:right w:val="single" w:sz="4" w:space="0" w:color="405E64"/>
            </w:tcBorders>
            <w:hideMark/>
          </w:tcPr>
          <w:p w14:paraId="37CA8E79" w14:textId="46DF6A5C" w:rsidR="00FE562E" w:rsidRPr="000E5B25" w:rsidRDefault="00FE562E" w:rsidP="00316B21">
            <w:pPr>
              <w:pStyle w:val="ListParagraph"/>
              <w:spacing w:before="120"/>
              <w:ind w:left="0"/>
              <w:rPr>
                <w:rFonts w:ascii="Open Sans" w:hAnsi="Open Sans" w:cs="Open Sans"/>
                <w:sz w:val="18"/>
                <w:szCs w:val="18"/>
              </w:rPr>
            </w:pPr>
            <w:r w:rsidRPr="000E5B25">
              <w:rPr>
                <w:rFonts w:ascii="Open Sans" w:hAnsi="Open Sans" w:cs="Open Sans"/>
                <w:sz w:val="18"/>
                <w:szCs w:val="18"/>
              </w:rPr>
              <w:t>An understanding of the life of Empire and Commonwealth immigrants and their experiences.</w:t>
            </w:r>
          </w:p>
          <w:p w14:paraId="593214EB" w14:textId="715965B1" w:rsidR="00FE562E" w:rsidRPr="000E5B25" w:rsidRDefault="00FE562E" w:rsidP="00AD18E4">
            <w:pPr>
              <w:pStyle w:val="ListParagraph"/>
              <w:ind w:left="0"/>
              <w:rPr>
                <w:rFonts w:ascii="Open Sans" w:hAnsi="Open Sans" w:cs="Open Sans"/>
                <w:sz w:val="18"/>
                <w:szCs w:val="18"/>
              </w:rPr>
            </w:pPr>
          </w:p>
          <w:p w14:paraId="0D9F2DD7" w14:textId="638112EF" w:rsidR="00FE562E" w:rsidRPr="000E5B25" w:rsidRDefault="00FE562E" w:rsidP="00AD18E4">
            <w:pPr>
              <w:pStyle w:val="ListParagraph"/>
              <w:ind w:left="0"/>
              <w:rPr>
                <w:rFonts w:ascii="Open Sans" w:hAnsi="Open Sans" w:cs="Open Sans"/>
                <w:sz w:val="18"/>
                <w:szCs w:val="18"/>
              </w:rPr>
            </w:pPr>
            <w:r w:rsidRPr="000E5B25">
              <w:rPr>
                <w:rFonts w:ascii="Open Sans" w:hAnsi="Open Sans" w:cs="Open Sans"/>
                <w:sz w:val="18"/>
                <w:szCs w:val="18"/>
              </w:rPr>
              <w:t xml:space="preserve">A consideration of changes in attitudes towards and opportunities for </w:t>
            </w:r>
            <w:r w:rsidR="0077740F" w:rsidRPr="000E5B25">
              <w:rPr>
                <w:rFonts w:ascii="Open Sans" w:hAnsi="Open Sans" w:cs="Open Sans"/>
                <w:sz w:val="18"/>
                <w:szCs w:val="18"/>
              </w:rPr>
              <w:t xml:space="preserve">women, sexual </w:t>
            </w:r>
            <w:proofErr w:type="gramStart"/>
            <w:r w:rsidR="0077740F" w:rsidRPr="000E5B25">
              <w:rPr>
                <w:rFonts w:ascii="Open Sans" w:hAnsi="Open Sans" w:cs="Open Sans"/>
                <w:sz w:val="18"/>
                <w:szCs w:val="18"/>
              </w:rPr>
              <w:t>minorities</w:t>
            </w:r>
            <w:proofErr w:type="gramEnd"/>
            <w:r w:rsidR="0077740F" w:rsidRPr="000E5B25">
              <w:rPr>
                <w:rFonts w:ascii="Open Sans" w:hAnsi="Open Sans" w:cs="Open Sans"/>
                <w:sz w:val="18"/>
                <w:szCs w:val="18"/>
              </w:rPr>
              <w:t xml:space="preserve"> and </w:t>
            </w:r>
            <w:r w:rsidR="004E6C56">
              <w:rPr>
                <w:rFonts w:ascii="Open Sans" w:hAnsi="Open Sans" w:cs="Open Sans"/>
                <w:sz w:val="18"/>
                <w:szCs w:val="18"/>
              </w:rPr>
              <w:t>disabled people</w:t>
            </w:r>
            <w:r w:rsidR="0077740F" w:rsidRPr="000E5B25">
              <w:rPr>
                <w:rFonts w:ascii="Open Sans" w:hAnsi="Open Sans" w:cs="Open Sans"/>
                <w:sz w:val="18"/>
                <w:szCs w:val="18"/>
              </w:rPr>
              <w:t>.</w:t>
            </w:r>
          </w:p>
          <w:p w14:paraId="6B889054" w14:textId="7115D0FC" w:rsidR="0077740F" w:rsidRPr="000E5B25" w:rsidRDefault="0077740F" w:rsidP="00AD18E4">
            <w:pPr>
              <w:pStyle w:val="ListParagraph"/>
              <w:ind w:left="0"/>
              <w:rPr>
                <w:rFonts w:ascii="Open Sans" w:hAnsi="Open Sans" w:cs="Open Sans"/>
                <w:sz w:val="18"/>
                <w:szCs w:val="18"/>
              </w:rPr>
            </w:pPr>
          </w:p>
          <w:p w14:paraId="6CFF5818" w14:textId="40E205B8" w:rsidR="0077740F" w:rsidRPr="000E5B25" w:rsidRDefault="0077740F" w:rsidP="00AD18E4">
            <w:pPr>
              <w:pStyle w:val="ListParagraph"/>
              <w:ind w:left="0"/>
              <w:rPr>
                <w:rFonts w:ascii="Open Sans" w:hAnsi="Open Sans" w:cs="Open Sans"/>
                <w:sz w:val="18"/>
                <w:szCs w:val="18"/>
              </w:rPr>
            </w:pPr>
            <w:r w:rsidRPr="000E5B25">
              <w:rPr>
                <w:rFonts w:ascii="Open Sans" w:hAnsi="Open Sans" w:cs="Open Sans"/>
                <w:sz w:val="18"/>
                <w:szCs w:val="18"/>
              </w:rPr>
              <w:t>Analysis of the Commonwealth Immigrants Act and what is tells us about attitudes of the time.</w:t>
            </w:r>
          </w:p>
          <w:p w14:paraId="3E942969" w14:textId="52B9B223" w:rsidR="00AD18E4" w:rsidRPr="000E5B25" w:rsidRDefault="00AD18E4" w:rsidP="00AD18E4">
            <w:pPr>
              <w:pStyle w:val="ListParagraph"/>
              <w:ind w:left="0"/>
              <w:rPr>
                <w:rFonts w:ascii="Open Sans" w:hAnsi="Open Sans" w:cs="Open Sans"/>
                <w:sz w:val="18"/>
                <w:szCs w:val="18"/>
              </w:rPr>
            </w:pPr>
          </w:p>
        </w:tc>
        <w:tc>
          <w:tcPr>
            <w:tcW w:w="3255" w:type="dxa"/>
            <w:tcBorders>
              <w:top w:val="single" w:sz="4" w:space="0" w:color="405E64"/>
              <w:left w:val="single" w:sz="4" w:space="0" w:color="405E64"/>
              <w:bottom w:val="single" w:sz="4" w:space="0" w:color="405E64"/>
              <w:right w:val="single" w:sz="4" w:space="0" w:color="405E64"/>
            </w:tcBorders>
          </w:tcPr>
          <w:p w14:paraId="0591832C" w14:textId="486C0E51" w:rsidR="00AC2E72" w:rsidRDefault="00EC7E8B" w:rsidP="00316B21">
            <w:pPr>
              <w:spacing w:before="120"/>
              <w:rPr>
                <w:rFonts w:ascii="Open Sans" w:hAnsi="Open Sans" w:cs="Open Sans"/>
                <w:sz w:val="18"/>
                <w:szCs w:val="18"/>
              </w:rPr>
            </w:pPr>
            <w:r w:rsidRPr="3950DEC2">
              <w:rPr>
                <w:rFonts w:ascii="Open Sans" w:hAnsi="Open Sans" w:cs="Open Sans"/>
                <w:sz w:val="18"/>
                <w:szCs w:val="18"/>
              </w:rPr>
              <w:t xml:space="preserve">The contribution and treatment of Empire and Commonwealth immigrants, including the Windrush, African and South </w:t>
            </w:r>
            <w:r w:rsidR="00DB427C" w:rsidRPr="3950DEC2">
              <w:rPr>
                <w:rFonts w:ascii="Open Sans" w:hAnsi="Open Sans" w:cs="Open Sans"/>
                <w:sz w:val="18"/>
                <w:szCs w:val="18"/>
              </w:rPr>
              <w:t>Asian immigrants</w:t>
            </w:r>
            <w:r w:rsidRPr="3950DEC2">
              <w:rPr>
                <w:rFonts w:ascii="Open Sans" w:hAnsi="Open Sans" w:cs="Open Sans"/>
                <w:sz w:val="18"/>
                <w:szCs w:val="18"/>
              </w:rPr>
              <w:t xml:space="preserve">. Claudia Jones and the Caribbean Carnival. Barriers to change, including the significance of the Commonwealth Immigrants Act (1962). Reasons for changes in attitudes to, and opportunities for, women, sexual </w:t>
            </w:r>
            <w:proofErr w:type="gramStart"/>
            <w:r w:rsidRPr="3950DEC2">
              <w:rPr>
                <w:rFonts w:ascii="Open Sans" w:hAnsi="Open Sans" w:cs="Open Sans"/>
                <w:sz w:val="18"/>
                <w:szCs w:val="18"/>
              </w:rPr>
              <w:t>minorities</w:t>
            </w:r>
            <w:proofErr w:type="gramEnd"/>
            <w:r w:rsidRPr="3950DEC2">
              <w:rPr>
                <w:rFonts w:ascii="Open Sans" w:hAnsi="Open Sans" w:cs="Open Sans"/>
                <w:sz w:val="18"/>
                <w:szCs w:val="18"/>
              </w:rPr>
              <w:t xml:space="preserve"> and </w:t>
            </w:r>
            <w:r w:rsidR="004E6C56" w:rsidRPr="3950DEC2">
              <w:rPr>
                <w:rFonts w:ascii="Open Sans" w:hAnsi="Open Sans" w:cs="Open Sans"/>
                <w:sz w:val="18"/>
                <w:szCs w:val="18"/>
              </w:rPr>
              <w:t>disabled people</w:t>
            </w:r>
            <w:r w:rsidRPr="3950DEC2">
              <w:rPr>
                <w:rFonts w:ascii="Open Sans" w:hAnsi="Open Sans" w:cs="Open Sans"/>
                <w:sz w:val="18"/>
                <w:szCs w:val="18"/>
              </w:rPr>
              <w:t xml:space="preserve">, including Sir Ludwig Guttmann and the Paralympic Games movement, and the Wolfenden Report (1957). </w:t>
            </w:r>
          </w:p>
          <w:p w14:paraId="6BACFAB1" w14:textId="3F9548B9" w:rsidR="3950DEC2" w:rsidRDefault="0022638B" w:rsidP="3950DEC2">
            <w:pPr>
              <w:spacing w:before="120"/>
              <w:rPr>
                <w:rFonts w:ascii="Open Sans" w:eastAsia="Open Sans" w:hAnsi="Open Sans" w:cs="Open Sans"/>
                <w:sz w:val="18"/>
                <w:szCs w:val="18"/>
              </w:rPr>
            </w:pPr>
            <w:r w:rsidRPr="3950DEC2">
              <w:rPr>
                <w:rFonts w:ascii="Open Sans" w:eastAsia="Open Sans" w:hAnsi="Open Sans" w:cs="Open Sans"/>
                <w:sz w:val="18"/>
                <w:szCs w:val="18"/>
              </w:rPr>
              <w:t xml:space="preserve">The significance of Butler's Education Act (1944) and the </w:t>
            </w:r>
            <w:r>
              <w:rPr>
                <w:rFonts w:ascii="Open Sans" w:eastAsia="Open Sans" w:hAnsi="Open Sans" w:cs="Open Sans"/>
                <w:sz w:val="18"/>
                <w:szCs w:val="18"/>
              </w:rPr>
              <w:t>beginning of the NHS (1948)</w:t>
            </w:r>
            <w:r w:rsidRPr="3950DEC2">
              <w:rPr>
                <w:rFonts w:ascii="Open Sans" w:eastAsia="Open Sans" w:hAnsi="Open Sans" w:cs="Open Sans"/>
                <w:sz w:val="18"/>
                <w:szCs w:val="18"/>
              </w:rPr>
              <w:t>.</w:t>
            </w:r>
          </w:p>
          <w:p w14:paraId="2C283C0A" w14:textId="77777777" w:rsidR="001134A2" w:rsidRPr="001134A2" w:rsidRDefault="001134A2" w:rsidP="3950DEC2">
            <w:pPr>
              <w:spacing w:before="120"/>
              <w:rPr>
                <w:rFonts w:ascii="Open Sans" w:eastAsia="Open Sans" w:hAnsi="Open Sans" w:cs="Open Sans"/>
                <w:sz w:val="18"/>
                <w:szCs w:val="18"/>
              </w:rPr>
            </w:pPr>
          </w:p>
          <w:p w14:paraId="51E93226" w14:textId="65E953EC" w:rsidR="00AD18E4" w:rsidRPr="000E5B25" w:rsidRDefault="00FE562E" w:rsidP="00EC7E8B">
            <w:pPr>
              <w:rPr>
                <w:rFonts w:ascii="Open Sans" w:hAnsi="Open Sans" w:cs="Open Sans"/>
                <w:sz w:val="18"/>
                <w:szCs w:val="18"/>
                <w:u w:val="single"/>
              </w:rPr>
            </w:pPr>
            <w:r w:rsidRPr="000E5B25">
              <w:rPr>
                <w:rFonts w:ascii="Open Sans" w:hAnsi="Open Sans" w:cs="Open Sans"/>
                <w:sz w:val="18"/>
                <w:szCs w:val="18"/>
                <w:u w:val="single"/>
              </w:rPr>
              <w:t>T</w:t>
            </w:r>
            <w:r w:rsidR="00AD18E4" w:rsidRPr="000E5B25">
              <w:rPr>
                <w:rFonts w:ascii="Open Sans" w:hAnsi="Open Sans" w:cs="Open Sans"/>
                <w:sz w:val="18"/>
                <w:szCs w:val="18"/>
                <w:u w:val="single"/>
              </w:rPr>
              <w:t>eaching Activity Ideas:</w:t>
            </w:r>
          </w:p>
          <w:p w14:paraId="24B2DCDE" w14:textId="77777777" w:rsidR="00003D56" w:rsidRPr="000E5B25" w:rsidRDefault="00003D56" w:rsidP="00C36948">
            <w:pPr>
              <w:tabs>
                <w:tab w:val="num" w:pos="397"/>
              </w:tabs>
              <w:spacing w:line="240" w:lineRule="atLeast"/>
              <w:ind w:left="397" w:hanging="397"/>
              <w:rPr>
                <w:rFonts w:ascii="Open Sans" w:hAnsi="Open Sans" w:cs="Open Sans"/>
                <w:sz w:val="18"/>
                <w:szCs w:val="18"/>
              </w:rPr>
            </w:pPr>
          </w:p>
          <w:p w14:paraId="250F9904" w14:textId="77777777" w:rsidR="00002D14" w:rsidRPr="000E5B25" w:rsidRDefault="00003D56" w:rsidP="00AD18E4">
            <w:pPr>
              <w:pStyle w:val="Tabletext"/>
              <w:rPr>
                <w:rFonts w:ascii="Open Sans" w:hAnsi="Open Sans" w:cs="Open Sans"/>
                <w:sz w:val="18"/>
                <w:szCs w:val="18"/>
              </w:rPr>
            </w:pPr>
            <w:r w:rsidRPr="000E5B25">
              <w:rPr>
                <w:rFonts w:ascii="Open Sans" w:hAnsi="Open Sans" w:cs="Open Sans"/>
                <w:sz w:val="18"/>
                <w:szCs w:val="18"/>
              </w:rPr>
              <w:t>The Windrush ‘issue’ has been widely publicised</w:t>
            </w:r>
            <w:r w:rsidR="00002D14" w:rsidRPr="000E5B25">
              <w:rPr>
                <w:rFonts w:ascii="Open Sans" w:hAnsi="Open Sans" w:cs="Open Sans"/>
                <w:sz w:val="18"/>
                <w:szCs w:val="18"/>
              </w:rPr>
              <w:t xml:space="preserve"> and provides an excellent opportunity to consider immigration from the standpoint of immigrants, those supporting immigration and those opposing it.</w:t>
            </w:r>
          </w:p>
          <w:p w14:paraId="31FBFA06" w14:textId="77777777" w:rsidR="00002D14" w:rsidRPr="000E5B25" w:rsidRDefault="00002D14" w:rsidP="00C36948">
            <w:pPr>
              <w:tabs>
                <w:tab w:val="num" w:pos="397"/>
              </w:tabs>
              <w:spacing w:line="240" w:lineRule="atLeast"/>
              <w:ind w:left="397" w:hanging="397"/>
              <w:rPr>
                <w:rFonts w:ascii="Open Sans" w:hAnsi="Open Sans" w:cs="Open Sans"/>
                <w:sz w:val="18"/>
                <w:szCs w:val="18"/>
              </w:rPr>
            </w:pPr>
          </w:p>
          <w:p w14:paraId="3283C033" w14:textId="0D0859C2" w:rsidR="00002D14" w:rsidRPr="000E5B25" w:rsidRDefault="00002D14" w:rsidP="00AD18E4">
            <w:pPr>
              <w:pStyle w:val="Tabletext"/>
              <w:rPr>
                <w:rFonts w:ascii="Open Sans" w:hAnsi="Open Sans" w:cs="Open Sans"/>
                <w:sz w:val="18"/>
                <w:szCs w:val="18"/>
              </w:rPr>
            </w:pPr>
            <w:r w:rsidRPr="000E5B25">
              <w:rPr>
                <w:rFonts w:ascii="Open Sans" w:hAnsi="Open Sans" w:cs="Open Sans"/>
                <w:sz w:val="18"/>
                <w:szCs w:val="18"/>
              </w:rPr>
              <w:t>This was a period when significant steps were taken in increasing opportunities</w:t>
            </w:r>
            <w:r w:rsidR="00CB1B86" w:rsidRPr="000E5B25">
              <w:rPr>
                <w:rFonts w:ascii="Open Sans" w:hAnsi="Open Sans" w:cs="Open Sans"/>
                <w:sz w:val="18"/>
                <w:szCs w:val="18"/>
              </w:rPr>
              <w:t xml:space="preserve">. </w:t>
            </w:r>
            <w:r w:rsidR="00CB1B86" w:rsidRPr="00DB04FF">
              <w:rPr>
                <w:rFonts w:ascii="Open Sans" w:hAnsi="Open Sans" w:cs="Open Sans"/>
                <w:sz w:val="18"/>
                <w:szCs w:val="18"/>
              </w:rPr>
              <w:t>Students summarise those</w:t>
            </w:r>
            <w:r w:rsidRPr="000E5B25">
              <w:rPr>
                <w:rFonts w:ascii="Open Sans" w:hAnsi="Open Sans" w:cs="Open Sans"/>
                <w:sz w:val="18"/>
                <w:szCs w:val="18"/>
              </w:rPr>
              <w:t xml:space="preserve"> for women, sexual </w:t>
            </w:r>
            <w:proofErr w:type="gramStart"/>
            <w:r w:rsidRPr="000E5B25">
              <w:rPr>
                <w:rFonts w:ascii="Open Sans" w:hAnsi="Open Sans" w:cs="Open Sans"/>
                <w:sz w:val="18"/>
                <w:szCs w:val="18"/>
              </w:rPr>
              <w:t>minorities</w:t>
            </w:r>
            <w:proofErr w:type="gramEnd"/>
            <w:r w:rsidRPr="000E5B25">
              <w:rPr>
                <w:rFonts w:ascii="Open Sans" w:hAnsi="Open Sans" w:cs="Open Sans"/>
                <w:sz w:val="18"/>
                <w:szCs w:val="18"/>
              </w:rPr>
              <w:t xml:space="preserve"> and </w:t>
            </w:r>
            <w:r w:rsidR="004E6C56">
              <w:rPr>
                <w:rFonts w:ascii="Open Sans" w:hAnsi="Open Sans" w:cs="Open Sans"/>
                <w:sz w:val="18"/>
                <w:szCs w:val="18"/>
              </w:rPr>
              <w:t>disabled people</w:t>
            </w:r>
            <w:r w:rsidRPr="000E5B25">
              <w:rPr>
                <w:rFonts w:ascii="Open Sans" w:hAnsi="Open Sans" w:cs="Open Sans"/>
                <w:sz w:val="18"/>
                <w:szCs w:val="18"/>
              </w:rPr>
              <w:t xml:space="preserve">. </w:t>
            </w:r>
          </w:p>
          <w:p w14:paraId="2A2D70ED" w14:textId="77777777" w:rsidR="00002D14" w:rsidRPr="000E5B25" w:rsidRDefault="00002D14" w:rsidP="00C36948">
            <w:pPr>
              <w:tabs>
                <w:tab w:val="num" w:pos="397"/>
              </w:tabs>
              <w:spacing w:line="240" w:lineRule="atLeast"/>
              <w:ind w:left="397" w:hanging="397"/>
              <w:rPr>
                <w:rFonts w:ascii="Open Sans" w:hAnsi="Open Sans" w:cs="Open Sans"/>
                <w:sz w:val="18"/>
                <w:szCs w:val="18"/>
              </w:rPr>
            </w:pPr>
          </w:p>
          <w:p w14:paraId="7A35B3FE" w14:textId="30FDE980" w:rsidR="00AD18E4" w:rsidRPr="000E5B25" w:rsidRDefault="00002D14" w:rsidP="00AD18E4">
            <w:pPr>
              <w:pStyle w:val="Tabletext"/>
              <w:rPr>
                <w:rFonts w:ascii="Open Sans" w:hAnsi="Open Sans" w:cs="Open Sans"/>
                <w:sz w:val="18"/>
                <w:szCs w:val="18"/>
              </w:rPr>
            </w:pPr>
            <w:r w:rsidRPr="3950DEC2">
              <w:rPr>
                <w:rFonts w:ascii="Open Sans" w:hAnsi="Open Sans" w:cs="Open Sans"/>
                <w:sz w:val="18"/>
                <w:szCs w:val="18"/>
              </w:rPr>
              <w:t xml:space="preserve">There is plentiful opportunity for research and discussion around the contribution of Guttman, Wolfenden and Butler’s earlier work to increasing the move towards social equality in </w:t>
            </w:r>
            <w:r w:rsidR="00DB427C" w:rsidRPr="3950DEC2">
              <w:rPr>
                <w:rFonts w:ascii="Open Sans" w:hAnsi="Open Sans" w:cs="Open Sans"/>
                <w:sz w:val="18"/>
                <w:szCs w:val="18"/>
              </w:rPr>
              <w:t>Britain.</w:t>
            </w:r>
          </w:p>
          <w:p w14:paraId="79470F75" w14:textId="77777777" w:rsidR="00AD18E4" w:rsidRPr="000E5B25" w:rsidRDefault="00AD18E4" w:rsidP="00C36948">
            <w:pPr>
              <w:tabs>
                <w:tab w:val="num" w:pos="397"/>
              </w:tabs>
              <w:spacing w:line="240" w:lineRule="atLeast"/>
              <w:ind w:left="397" w:hanging="397"/>
              <w:rPr>
                <w:rFonts w:ascii="Open Sans" w:hAnsi="Open Sans" w:cs="Open Sans"/>
                <w:sz w:val="18"/>
                <w:szCs w:val="18"/>
              </w:rPr>
            </w:pPr>
          </w:p>
          <w:p w14:paraId="4630D9E0" w14:textId="7FCD07CB" w:rsidR="00AD18E4" w:rsidRPr="000E5B25" w:rsidRDefault="00002D14" w:rsidP="00DB427C">
            <w:pPr>
              <w:pStyle w:val="Tabletext"/>
              <w:rPr>
                <w:rFonts w:ascii="Open Sans" w:hAnsi="Open Sans" w:cs="Open Sans"/>
                <w:sz w:val="18"/>
                <w:szCs w:val="18"/>
                <w:lang w:eastAsia="en-GB"/>
              </w:rPr>
            </w:pPr>
            <w:r w:rsidRPr="000E5B25">
              <w:rPr>
                <w:rFonts w:ascii="Open Sans" w:hAnsi="Open Sans" w:cs="Open Sans"/>
                <w:sz w:val="18"/>
                <w:szCs w:val="18"/>
              </w:rPr>
              <w:t>An interesting debate might be held around the extent to which Britain had become a more equal society by 1962.</w:t>
            </w:r>
          </w:p>
        </w:tc>
        <w:tc>
          <w:tcPr>
            <w:tcW w:w="2552" w:type="dxa"/>
            <w:tcBorders>
              <w:top w:val="single" w:sz="4" w:space="0" w:color="405E64"/>
              <w:left w:val="single" w:sz="4" w:space="0" w:color="405E64"/>
              <w:bottom w:val="single" w:sz="4" w:space="0" w:color="405E64"/>
              <w:right w:val="single" w:sz="4" w:space="0" w:color="405E64"/>
            </w:tcBorders>
            <w:hideMark/>
          </w:tcPr>
          <w:p w14:paraId="1A940401" w14:textId="77777777" w:rsidR="00467C2F" w:rsidRDefault="00AE6A5E" w:rsidP="00467C2F">
            <w:pPr>
              <w:pStyle w:val="Default"/>
              <w:spacing w:before="120"/>
              <w:rPr>
                <w:rStyle w:val="Hyperlink"/>
                <w:rFonts w:ascii="Open Sans" w:eastAsiaTheme="minorHAnsi" w:hAnsi="Open Sans" w:cs="Open Sans"/>
                <w:bCs/>
                <w:sz w:val="18"/>
                <w:szCs w:val="18"/>
              </w:rPr>
            </w:pPr>
            <w:hyperlink r:id="rId25" w:history="1">
              <w:r w:rsidR="00467C2F" w:rsidRPr="007032D9">
                <w:rPr>
                  <w:rStyle w:val="Hyperlink"/>
                  <w:rFonts w:ascii="Open Sans" w:eastAsiaTheme="minorHAnsi" w:hAnsi="Open Sans" w:cs="Open Sans"/>
                  <w:bCs/>
                  <w:sz w:val="18"/>
                  <w:szCs w:val="18"/>
                </w:rPr>
                <w:t>https://yorkclio.com/diversity/</w:t>
              </w:r>
            </w:hyperlink>
          </w:p>
          <w:p w14:paraId="2333C94D" w14:textId="14BE6033" w:rsidR="004C4893" w:rsidRPr="000E5B25" w:rsidRDefault="004C4893" w:rsidP="00D9742D">
            <w:pPr>
              <w:pStyle w:val="Normal1"/>
              <w:widowControl w:val="0"/>
              <w:spacing w:line="240" w:lineRule="auto"/>
              <w:rPr>
                <w:rFonts w:ascii="Open Sans" w:eastAsia="Times New Roman" w:hAnsi="Open Sans" w:cs="Open Sans"/>
                <w:color w:val="auto"/>
                <w:sz w:val="18"/>
                <w:szCs w:val="18"/>
              </w:rPr>
            </w:pPr>
          </w:p>
          <w:p w14:paraId="6C44D6C2" w14:textId="77777777" w:rsidR="004C4893" w:rsidRPr="00467C2F" w:rsidRDefault="00AE6A5E" w:rsidP="00467C2F">
            <w:pPr>
              <w:pStyle w:val="Default"/>
              <w:rPr>
                <w:rStyle w:val="Hyperlink"/>
                <w:rFonts w:eastAsiaTheme="minorHAnsi"/>
                <w:bCs/>
              </w:rPr>
            </w:pPr>
            <w:hyperlink r:id="rId26" w:history="1">
              <w:r w:rsidR="004C4893" w:rsidRPr="00467C2F">
                <w:rPr>
                  <w:rStyle w:val="Hyperlink"/>
                  <w:rFonts w:ascii="Open Sans" w:eastAsiaTheme="minorHAnsi" w:hAnsi="Open Sans" w:cs="Open Sans"/>
                  <w:bCs/>
                  <w:sz w:val="18"/>
                  <w:szCs w:val="18"/>
                </w:rPr>
                <w:t>https://everlivingroots.wordpress.com/2015/08/14/black-british-history-rising-racial-tensions-in-1950s-britain-and-the-birth-of-notting-hill-carnival/</w:t>
              </w:r>
            </w:hyperlink>
          </w:p>
          <w:p w14:paraId="2221B37A" w14:textId="77777777" w:rsidR="00D9742D" w:rsidRPr="000E5B25" w:rsidRDefault="00D9742D" w:rsidP="00D9742D">
            <w:pPr>
              <w:pStyle w:val="Normal1"/>
              <w:widowControl w:val="0"/>
              <w:spacing w:line="240" w:lineRule="auto"/>
              <w:rPr>
                <w:rFonts w:ascii="Open Sans" w:eastAsia="Times New Roman" w:hAnsi="Open Sans" w:cs="Open Sans"/>
                <w:color w:val="auto"/>
                <w:sz w:val="18"/>
                <w:szCs w:val="18"/>
              </w:rPr>
            </w:pPr>
          </w:p>
          <w:p w14:paraId="511D130C" w14:textId="77777777" w:rsidR="00D9742D" w:rsidRPr="00467C2F" w:rsidRDefault="00AE6A5E" w:rsidP="00467C2F">
            <w:pPr>
              <w:pStyle w:val="Default"/>
              <w:rPr>
                <w:rStyle w:val="Hyperlink"/>
                <w:rFonts w:ascii="Open Sans" w:eastAsiaTheme="minorHAnsi" w:hAnsi="Open Sans" w:cs="Open Sans"/>
                <w:bCs/>
                <w:sz w:val="18"/>
                <w:szCs w:val="18"/>
              </w:rPr>
            </w:pPr>
            <w:hyperlink r:id="rId27" w:history="1">
              <w:r w:rsidR="00D9742D" w:rsidRPr="00467C2F">
                <w:rPr>
                  <w:rStyle w:val="Hyperlink"/>
                  <w:rFonts w:ascii="Open Sans" w:eastAsiaTheme="minorHAnsi" w:hAnsi="Open Sans" w:cs="Open Sans"/>
                  <w:bCs/>
                  <w:sz w:val="18"/>
                  <w:szCs w:val="18"/>
                </w:rPr>
                <w:t>https://www.teachit.co.uk/resources/history/why-have-refugees-come-britain-historically-role-play</w:t>
              </w:r>
            </w:hyperlink>
          </w:p>
          <w:p w14:paraId="71332032" w14:textId="77777777" w:rsidR="00D9742D" w:rsidRPr="00467C2F" w:rsidRDefault="00D9742D" w:rsidP="00467C2F">
            <w:pPr>
              <w:pStyle w:val="Default"/>
              <w:rPr>
                <w:rStyle w:val="Hyperlink"/>
                <w:rFonts w:ascii="Open Sans" w:eastAsiaTheme="minorHAnsi" w:hAnsi="Open Sans" w:cs="Open Sans"/>
                <w:bCs/>
                <w:sz w:val="18"/>
                <w:szCs w:val="18"/>
              </w:rPr>
            </w:pPr>
          </w:p>
          <w:p w14:paraId="1CBCA459" w14:textId="77777777" w:rsidR="00D9742D" w:rsidRPr="00467C2F" w:rsidRDefault="00AE6A5E" w:rsidP="00467C2F">
            <w:pPr>
              <w:pStyle w:val="Default"/>
              <w:rPr>
                <w:rStyle w:val="Hyperlink"/>
                <w:rFonts w:ascii="Open Sans" w:eastAsiaTheme="minorHAnsi" w:hAnsi="Open Sans" w:cs="Open Sans"/>
                <w:bCs/>
                <w:sz w:val="18"/>
                <w:szCs w:val="18"/>
              </w:rPr>
            </w:pPr>
            <w:hyperlink r:id="rId28" w:history="1">
              <w:r w:rsidR="00D9742D" w:rsidRPr="00467C2F">
                <w:rPr>
                  <w:rStyle w:val="Hyperlink"/>
                  <w:rFonts w:ascii="Open Sans" w:eastAsiaTheme="minorHAnsi" w:hAnsi="Open Sans" w:cs="Open Sans"/>
                  <w:bCs/>
                  <w:sz w:val="18"/>
                  <w:szCs w:val="18"/>
                </w:rPr>
                <w:t>https://www.bl.uk/windrush#</w:t>
              </w:r>
            </w:hyperlink>
          </w:p>
          <w:p w14:paraId="052FFCF5" w14:textId="77777777" w:rsidR="00D9742D" w:rsidRPr="000E5B25" w:rsidRDefault="00D9742D" w:rsidP="00D9742D">
            <w:pPr>
              <w:pStyle w:val="Normal1"/>
              <w:widowControl w:val="0"/>
              <w:spacing w:line="240" w:lineRule="auto"/>
              <w:rPr>
                <w:rFonts w:ascii="Open Sans" w:eastAsia="Calibri" w:hAnsi="Open Sans" w:cs="Open Sans"/>
                <w:color w:val="auto"/>
                <w:sz w:val="18"/>
                <w:szCs w:val="18"/>
                <w:u w:val="single"/>
              </w:rPr>
            </w:pPr>
          </w:p>
          <w:p w14:paraId="1132E4E1" w14:textId="5387112A" w:rsidR="00D9742D" w:rsidRPr="00467C2F" w:rsidRDefault="00AE6A5E" w:rsidP="00467C2F">
            <w:pPr>
              <w:pStyle w:val="Default"/>
              <w:rPr>
                <w:rStyle w:val="Hyperlink"/>
                <w:rFonts w:eastAsiaTheme="minorHAnsi"/>
                <w:bCs/>
              </w:rPr>
            </w:pPr>
            <w:hyperlink r:id="rId29" w:history="1">
              <w:r w:rsidR="00467C2F" w:rsidRPr="00467C2F">
                <w:rPr>
                  <w:rStyle w:val="Hyperlink"/>
                  <w:rFonts w:ascii="Open Sans" w:eastAsiaTheme="minorHAnsi" w:hAnsi="Open Sans" w:cs="Open Sans"/>
                  <w:bCs/>
                  <w:sz w:val="18"/>
                  <w:szCs w:val="18"/>
                </w:rPr>
                <w:t>https://www.birmingham.ac.uk/facilities/cadbury/rlt/subject-guides/disability-history-resources.aspx</w:t>
              </w:r>
            </w:hyperlink>
          </w:p>
          <w:p w14:paraId="153BAF27" w14:textId="77777777" w:rsidR="00467C2F" w:rsidRPr="000E5B25" w:rsidRDefault="00467C2F" w:rsidP="00D9742D">
            <w:pPr>
              <w:tabs>
                <w:tab w:val="num" w:pos="397"/>
              </w:tabs>
              <w:spacing w:line="240" w:lineRule="atLeast"/>
              <w:ind w:left="397" w:hanging="397"/>
              <w:rPr>
                <w:rFonts w:ascii="Open Sans" w:hAnsi="Open Sans" w:cs="Open Sans"/>
                <w:sz w:val="18"/>
                <w:szCs w:val="18"/>
              </w:rPr>
            </w:pPr>
          </w:p>
          <w:p w14:paraId="5772ABBA" w14:textId="77777777" w:rsidR="004C4893" w:rsidRPr="00D63F2F" w:rsidRDefault="00AE6A5E" w:rsidP="00D63F2F">
            <w:pPr>
              <w:pStyle w:val="Default"/>
              <w:rPr>
                <w:rStyle w:val="Hyperlink"/>
                <w:rFonts w:eastAsiaTheme="minorHAnsi"/>
              </w:rPr>
            </w:pPr>
            <w:hyperlink r:id="rId30" w:history="1">
              <w:r w:rsidR="004C4893" w:rsidRPr="00D63F2F">
                <w:rPr>
                  <w:rStyle w:val="Hyperlink"/>
                  <w:rFonts w:ascii="Open Sans" w:eastAsiaTheme="minorHAnsi" w:hAnsi="Open Sans" w:cs="Open Sans"/>
                  <w:bCs/>
                  <w:sz w:val="18"/>
                  <w:szCs w:val="18"/>
                </w:rPr>
                <w:t>https://www.historyandpolicy.org/policy-papers/papers/wolfenden-and-beyond-the-remaking-of-homosexual-history</w:t>
              </w:r>
            </w:hyperlink>
          </w:p>
          <w:p w14:paraId="53289897" w14:textId="6A09CCCC" w:rsidR="004C4893" w:rsidRPr="000E5B25" w:rsidRDefault="004C4893" w:rsidP="00D9742D">
            <w:pPr>
              <w:tabs>
                <w:tab w:val="num" w:pos="397"/>
              </w:tabs>
              <w:spacing w:line="240" w:lineRule="atLeast"/>
              <w:ind w:left="397" w:hanging="397"/>
              <w:rPr>
                <w:rFonts w:ascii="Open Sans" w:hAnsi="Open Sans" w:cs="Open Sans"/>
                <w:sz w:val="18"/>
                <w:szCs w:val="18"/>
              </w:rPr>
            </w:pPr>
          </w:p>
          <w:p w14:paraId="1502A639" w14:textId="6FB6BD26" w:rsidR="004C4893" w:rsidRPr="000977B6" w:rsidRDefault="00AE6A5E" w:rsidP="000977B6">
            <w:pPr>
              <w:spacing w:line="240" w:lineRule="atLeast"/>
              <w:ind w:left="30" w:hanging="30"/>
              <w:rPr>
                <w:rStyle w:val="Hyperlink"/>
                <w:rFonts w:eastAsia="Verdana"/>
                <w:bCs/>
                <w:color w:val="auto"/>
              </w:rPr>
            </w:pPr>
            <w:hyperlink r:id="rId31" w:history="1">
              <w:r w:rsidR="004C4893" w:rsidRPr="00E34952">
                <w:rPr>
                  <w:rStyle w:val="Hyperlink"/>
                  <w:rFonts w:ascii="Open Sans" w:eastAsia="Verdana" w:hAnsi="Open Sans" w:cs="Open Sans"/>
                  <w:bCs/>
                  <w:sz w:val="18"/>
                  <w:szCs w:val="18"/>
                </w:rPr>
                <w:t>https://www.wcml.org.uk/about-us/timeline/education-act/</w:t>
              </w:r>
            </w:hyperlink>
            <w:r w:rsidR="004C4893" w:rsidRPr="000977B6">
              <w:rPr>
                <w:rStyle w:val="Hyperlink"/>
                <w:rFonts w:eastAsia="Verdana"/>
                <w:color w:val="auto"/>
              </w:rPr>
              <w:t xml:space="preserve"> </w:t>
            </w:r>
            <w:r w:rsidR="004C4893" w:rsidRPr="000977B6">
              <w:rPr>
                <w:rStyle w:val="Hyperlink"/>
                <w:rFonts w:ascii="Open Sans" w:eastAsia="Verdana" w:hAnsi="Open Sans" w:cs="Open Sans"/>
                <w:bCs/>
                <w:color w:val="auto"/>
                <w:sz w:val="18"/>
                <w:szCs w:val="18"/>
                <w:u w:val="none"/>
              </w:rPr>
              <w:t>or:</w:t>
            </w:r>
            <w:r w:rsidR="004C4893" w:rsidRPr="000977B6">
              <w:rPr>
                <w:rStyle w:val="Hyperlink"/>
                <w:rFonts w:eastAsia="Verdana"/>
                <w:bCs/>
                <w:color w:val="auto"/>
              </w:rPr>
              <w:t xml:space="preserve"> </w:t>
            </w:r>
            <w:hyperlink r:id="rId32" w:history="1">
              <w:r w:rsidR="004C4893" w:rsidRPr="00D63F2F">
                <w:rPr>
                  <w:rStyle w:val="Hyperlink"/>
                  <w:rFonts w:ascii="Open Sans" w:eastAsia="Verdana" w:hAnsi="Open Sans" w:cs="Open Sans"/>
                  <w:bCs/>
                  <w:sz w:val="18"/>
                  <w:szCs w:val="18"/>
                </w:rPr>
                <w:t>http://sociologyfranklin.weebly.com/uploads/5/4/8/1/54811667/tripartite_system.pdf</w:t>
              </w:r>
            </w:hyperlink>
          </w:p>
          <w:p w14:paraId="532626F2" w14:textId="79B10154" w:rsidR="004C4893" w:rsidRPr="000E5B25" w:rsidRDefault="004C4893" w:rsidP="00D9742D">
            <w:pPr>
              <w:tabs>
                <w:tab w:val="num" w:pos="397"/>
              </w:tabs>
              <w:spacing w:line="240" w:lineRule="atLeast"/>
              <w:ind w:left="397" w:hanging="397"/>
              <w:rPr>
                <w:rFonts w:ascii="Open Sans" w:hAnsi="Open Sans" w:cs="Open Sans"/>
                <w:sz w:val="18"/>
                <w:szCs w:val="18"/>
              </w:rPr>
            </w:pPr>
          </w:p>
          <w:p w14:paraId="168CF78B" w14:textId="361AC27D" w:rsidR="004C4893" w:rsidRPr="000E5B25" w:rsidRDefault="004C4893" w:rsidP="00D9742D">
            <w:pPr>
              <w:tabs>
                <w:tab w:val="num" w:pos="397"/>
              </w:tabs>
              <w:spacing w:line="240" w:lineRule="atLeast"/>
              <w:ind w:left="397" w:hanging="397"/>
              <w:rPr>
                <w:rFonts w:ascii="Open Sans" w:hAnsi="Open Sans" w:cs="Open Sans"/>
                <w:sz w:val="18"/>
                <w:szCs w:val="18"/>
              </w:rPr>
            </w:pPr>
          </w:p>
          <w:p w14:paraId="3BA4183E" w14:textId="2142CC68" w:rsidR="004C4893" w:rsidRPr="000E5B25" w:rsidRDefault="004C4893" w:rsidP="00D9742D">
            <w:pPr>
              <w:tabs>
                <w:tab w:val="num" w:pos="397"/>
              </w:tabs>
              <w:spacing w:line="240" w:lineRule="atLeast"/>
              <w:ind w:left="397" w:hanging="397"/>
              <w:rPr>
                <w:rFonts w:ascii="Open Sans" w:hAnsi="Open Sans" w:cs="Open Sans"/>
                <w:sz w:val="18"/>
                <w:szCs w:val="18"/>
              </w:rPr>
            </w:pPr>
          </w:p>
          <w:p w14:paraId="1AA86902" w14:textId="49D1202F" w:rsidR="004C4893" w:rsidRPr="000E5B25" w:rsidRDefault="004C4893" w:rsidP="00D9742D">
            <w:pPr>
              <w:tabs>
                <w:tab w:val="num" w:pos="397"/>
              </w:tabs>
              <w:spacing w:line="240" w:lineRule="atLeast"/>
              <w:ind w:left="397" w:hanging="397"/>
              <w:rPr>
                <w:rFonts w:ascii="Open Sans" w:hAnsi="Open Sans" w:cs="Open Sans"/>
                <w:sz w:val="18"/>
                <w:szCs w:val="18"/>
              </w:rPr>
            </w:pPr>
          </w:p>
          <w:p w14:paraId="76CC7639" w14:textId="1CE07008" w:rsidR="004C4893" w:rsidRPr="000E5B25" w:rsidRDefault="004C4893" w:rsidP="00D9742D">
            <w:pPr>
              <w:tabs>
                <w:tab w:val="num" w:pos="397"/>
              </w:tabs>
              <w:spacing w:line="240" w:lineRule="atLeast"/>
              <w:ind w:left="397" w:hanging="397"/>
              <w:rPr>
                <w:rFonts w:ascii="Open Sans" w:hAnsi="Open Sans" w:cs="Open Sans"/>
                <w:sz w:val="18"/>
                <w:szCs w:val="18"/>
              </w:rPr>
            </w:pPr>
          </w:p>
          <w:p w14:paraId="3AAF7A35" w14:textId="68833ACB" w:rsidR="004C4893" w:rsidRPr="000E5B25" w:rsidRDefault="004C4893" w:rsidP="00C36948">
            <w:pPr>
              <w:tabs>
                <w:tab w:val="num" w:pos="397"/>
              </w:tabs>
              <w:spacing w:line="240" w:lineRule="atLeast"/>
              <w:rPr>
                <w:rFonts w:ascii="Open Sans" w:hAnsi="Open Sans" w:cs="Open Sans"/>
                <w:sz w:val="18"/>
                <w:szCs w:val="18"/>
              </w:rPr>
            </w:pPr>
          </w:p>
        </w:tc>
        <w:tc>
          <w:tcPr>
            <w:tcW w:w="1701" w:type="dxa"/>
            <w:tcBorders>
              <w:top w:val="single" w:sz="4" w:space="0" w:color="405E64"/>
              <w:left w:val="single" w:sz="4" w:space="0" w:color="405E64"/>
              <w:bottom w:val="single" w:sz="4" w:space="0" w:color="405E64"/>
              <w:right w:val="single" w:sz="4" w:space="0" w:color="405E64"/>
            </w:tcBorders>
            <w:hideMark/>
          </w:tcPr>
          <w:p w14:paraId="490C6604" w14:textId="6D41DA15" w:rsidR="002C2574" w:rsidRPr="000E5B25" w:rsidRDefault="002C2574"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Critical Thinking</w:t>
            </w:r>
          </w:p>
          <w:p w14:paraId="7BB28A6E" w14:textId="77777777" w:rsidR="002C2574" w:rsidRPr="000E5B25" w:rsidRDefault="002C2574" w:rsidP="00AC2E72">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Change</w:t>
            </w:r>
          </w:p>
          <w:p w14:paraId="0B759C25" w14:textId="77777777" w:rsidR="002C2574" w:rsidRPr="000E5B25" w:rsidRDefault="002C2574" w:rsidP="00AC2E72">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Causation</w:t>
            </w:r>
          </w:p>
          <w:p w14:paraId="39F3E66C" w14:textId="77777777" w:rsidR="002C2574" w:rsidRPr="000E5B25" w:rsidRDefault="002C2574" w:rsidP="00AC2E72">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Significance</w:t>
            </w:r>
          </w:p>
          <w:p w14:paraId="5CDB92CD" w14:textId="77777777" w:rsidR="002C2574" w:rsidRPr="000E5B25" w:rsidRDefault="002C2574" w:rsidP="00AC2E72">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Problem Solving</w:t>
            </w:r>
          </w:p>
          <w:p w14:paraId="6E9BACF1" w14:textId="77777777" w:rsidR="002C2574" w:rsidRPr="000E5B25" w:rsidRDefault="002C2574" w:rsidP="00AC2E72">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 xml:space="preserve">Analysis </w:t>
            </w:r>
          </w:p>
          <w:p w14:paraId="20614880" w14:textId="125859C8" w:rsidR="00AD18E4" w:rsidRPr="000E5B25" w:rsidRDefault="002C2574" w:rsidP="00AC2E72">
            <w:pPr>
              <w:autoSpaceDE w:val="0"/>
              <w:autoSpaceDN w:val="0"/>
              <w:adjustRightInd w:val="0"/>
              <w:rPr>
                <w:rFonts w:ascii="Open Sans" w:hAnsi="Open Sans" w:cs="Open Sans"/>
                <w:sz w:val="18"/>
                <w:szCs w:val="18"/>
              </w:rPr>
            </w:pPr>
            <w:r w:rsidRPr="000E5B25">
              <w:rPr>
                <w:rFonts w:ascii="Open Sans" w:eastAsia="BlissPro-ExtraLight" w:hAnsi="Open Sans" w:cs="Open Sans"/>
                <w:sz w:val="18"/>
                <w:szCs w:val="18"/>
                <w:lang w:eastAsia="en-GB"/>
              </w:rPr>
              <w:t>Reasoning</w:t>
            </w:r>
            <w:r w:rsidRPr="000E5B25">
              <w:rPr>
                <w:rFonts w:ascii="Open Sans" w:eastAsia="BlissPro-ExtraLight" w:hAnsi="Open Sans" w:cs="Open Sans"/>
                <w:sz w:val="18"/>
                <w:szCs w:val="18"/>
              </w:rPr>
              <w:t xml:space="preserve"> </w:t>
            </w:r>
          </w:p>
        </w:tc>
        <w:tc>
          <w:tcPr>
            <w:tcW w:w="1706" w:type="dxa"/>
            <w:tcBorders>
              <w:top w:val="single" w:sz="4" w:space="0" w:color="405E64"/>
              <w:left w:val="single" w:sz="4" w:space="0" w:color="405E64"/>
              <w:bottom w:val="single" w:sz="4" w:space="0" w:color="405E64"/>
              <w:right w:val="single" w:sz="4" w:space="0" w:color="405E64"/>
            </w:tcBorders>
            <w:hideMark/>
          </w:tcPr>
          <w:p w14:paraId="59E9FEA1" w14:textId="328CE664" w:rsidR="008A47DB" w:rsidRPr="000E5B25" w:rsidRDefault="008A47DB"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Communication</w:t>
            </w:r>
          </w:p>
          <w:p w14:paraId="00DA56CF"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Intellectual interest</w:t>
            </w:r>
          </w:p>
          <w:p w14:paraId="53410164"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Teamwork</w:t>
            </w:r>
          </w:p>
          <w:p w14:paraId="7FDF2A06"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Co-operation</w:t>
            </w:r>
          </w:p>
          <w:p w14:paraId="2F5C2589" w14:textId="778FD114"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Interpersonal skills</w:t>
            </w:r>
          </w:p>
          <w:p w14:paraId="6354D2EA" w14:textId="482C5584" w:rsidR="008A47DB" w:rsidRPr="000E5B25" w:rsidRDefault="008A47DB" w:rsidP="008A47DB">
            <w:pPr>
              <w:rPr>
                <w:rFonts w:ascii="Open Sans" w:eastAsia="BlissPro-ExtraLight" w:hAnsi="Open Sans" w:cs="Open Sans"/>
                <w:sz w:val="18"/>
                <w:szCs w:val="18"/>
                <w:lang w:eastAsia="en-GB"/>
              </w:rPr>
            </w:pPr>
            <w:r w:rsidRPr="000E5B25">
              <w:rPr>
                <w:rFonts w:ascii="Open Sans" w:hAnsi="Open Sans" w:cs="Open Sans"/>
                <w:sz w:val="18"/>
                <w:szCs w:val="18"/>
              </w:rPr>
              <w:t>Empathy</w:t>
            </w:r>
          </w:p>
          <w:p w14:paraId="4180BBE6" w14:textId="7D18CE42" w:rsidR="00AD18E4" w:rsidRPr="000E5B25" w:rsidRDefault="00AD18E4" w:rsidP="00AD18E4">
            <w:pPr>
              <w:rPr>
                <w:rFonts w:ascii="Open Sans" w:hAnsi="Open Sans" w:cs="Open Sans"/>
                <w:sz w:val="18"/>
                <w:szCs w:val="18"/>
              </w:rPr>
            </w:pPr>
          </w:p>
        </w:tc>
      </w:tr>
      <w:tr w:rsidR="002E0CCB" w:rsidRPr="000E5B25" w14:paraId="715C8355" w14:textId="77777777" w:rsidTr="3950DEC2">
        <w:tc>
          <w:tcPr>
            <w:tcW w:w="704" w:type="dxa"/>
            <w:tcBorders>
              <w:top w:val="single" w:sz="4" w:space="0" w:color="405E64"/>
              <w:left w:val="single" w:sz="4" w:space="0" w:color="405E64"/>
              <w:bottom w:val="single" w:sz="4" w:space="0" w:color="405E64"/>
              <w:right w:val="single" w:sz="4" w:space="0" w:color="405E64"/>
            </w:tcBorders>
            <w:hideMark/>
          </w:tcPr>
          <w:p w14:paraId="7DAAFD6A" w14:textId="77777777" w:rsidR="00AD18E4" w:rsidRPr="000E5B25" w:rsidRDefault="00AD18E4" w:rsidP="00316B21">
            <w:pPr>
              <w:pStyle w:val="Tabletext"/>
              <w:spacing w:before="120"/>
              <w:rPr>
                <w:rFonts w:ascii="Open Sans" w:hAnsi="Open Sans" w:cs="Open Sans"/>
                <w:sz w:val="18"/>
                <w:szCs w:val="18"/>
              </w:rPr>
            </w:pPr>
            <w:r w:rsidRPr="000E5B25">
              <w:rPr>
                <w:rFonts w:ascii="Open Sans" w:hAnsi="Open Sans" w:cs="Open Sans"/>
                <w:sz w:val="18"/>
                <w:szCs w:val="18"/>
              </w:rPr>
              <w:t>16-20</w:t>
            </w:r>
          </w:p>
        </w:tc>
        <w:tc>
          <w:tcPr>
            <w:tcW w:w="1701" w:type="dxa"/>
            <w:tcBorders>
              <w:top w:val="single" w:sz="4" w:space="0" w:color="405E64"/>
              <w:left w:val="single" w:sz="4" w:space="0" w:color="405E64"/>
              <w:bottom w:val="single" w:sz="4" w:space="0" w:color="405E64"/>
              <w:right w:val="single" w:sz="4" w:space="0" w:color="405E64"/>
            </w:tcBorders>
          </w:tcPr>
          <w:p w14:paraId="0345BAE2" w14:textId="4CA91C38" w:rsidR="00EC7E8B" w:rsidRPr="000E5B25" w:rsidRDefault="00EC7E8B" w:rsidP="00316B21">
            <w:pPr>
              <w:pStyle w:val="Tabletext"/>
              <w:spacing w:before="120"/>
              <w:rPr>
                <w:rFonts w:ascii="Open Sans" w:eastAsiaTheme="minorHAnsi" w:hAnsi="Open Sans" w:cs="Open Sans"/>
                <w:sz w:val="18"/>
                <w:szCs w:val="18"/>
              </w:rPr>
            </w:pPr>
            <w:r w:rsidRPr="000E5B25">
              <w:rPr>
                <w:rFonts w:ascii="Open Sans" w:eastAsiaTheme="minorHAnsi" w:hAnsi="Open Sans" w:cs="Open Sans"/>
                <w:sz w:val="18"/>
                <w:szCs w:val="18"/>
              </w:rPr>
              <w:t xml:space="preserve">4 Changes in Civil </w:t>
            </w:r>
            <w:r w:rsidR="00DB427C" w:rsidRPr="000E5B25">
              <w:rPr>
                <w:rFonts w:ascii="Open Sans" w:eastAsiaTheme="minorHAnsi" w:hAnsi="Open Sans" w:cs="Open Sans"/>
                <w:sz w:val="18"/>
                <w:szCs w:val="18"/>
              </w:rPr>
              <w:t xml:space="preserve">Rights </w:t>
            </w:r>
            <w:r w:rsidR="003C7EBB">
              <w:rPr>
                <w:rFonts w:ascii="Open Sans" w:eastAsiaTheme="minorHAnsi" w:hAnsi="Open Sans" w:cs="Open Sans"/>
                <w:sz w:val="18"/>
                <w:szCs w:val="18"/>
              </w:rPr>
              <w:br/>
            </w:r>
            <w:r w:rsidR="00DB427C" w:rsidRPr="000E5B25">
              <w:rPr>
                <w:rFonts w:ascii="Open Sans" w:eastAsiaTheme="minorHAnsi" w:hAnsi="Open Sans" w:cs="Open Sans"/>
                <w:sz w:val="18"/>
                <w:szCs w:val="18"/>
              </w:rPr>
              <w:t>c</w:t>
            </w:r>
            <w:r w:rsidRPr="000E5B25">
              <w:rPr>
                <w:rFonts w:ascii="Open Sans" w:eastAsiaTheme="minorHAnsi" w:hAnsi="Open Sans" w:cs="Open Sans"/>
                <w:sz w:val="18"/>
                <w:szCs w:val="18"/>
              </w:rPr>
              <w:t>1962-1986</w:t>
            </w:r>
          </w:p>
          <w:p w14:paraId="2DCE18A0" w14:textId="66FE59D6" w:rsidR="00AD18E4" w:rsidRPr="000E5B25" w:rsidRDefault="00AD18E4" w:rsidP="00AD18E4">
            <w:pPr>
              <w:autoSpaceDE w:val="0"/>
              <w:autoSpaceDN w:val="0"/>
              <w:adjustRightInd w:val="0"/>
              <w:rPr>
                <w:rFonts w:ascii="Open Sans" w:hAnsi="Open Sans" w:cs="Open Sans"/>
                <w:sz w:val="18"/>
                <w:szCs w:val="18"/>
              </w:rPr>
            </w:pPr>
          </w:p>
        </w:tc>
        <w:tc>
          <w:tcPr>
            <w:tcW w:w="2415" w:type="dxa"/>
            <w:tcBorders>
              <w:top w:val="single" w:sz="4" w:space="0" w:color="405E64"/>
              <w:left w:val="single" w:sz="4" w:space="0" w:color="405E64"/>
              <w:bottom w:val="single" w:sz="4" w:space="0" w:color="405E64"/>
              <w:right w:val="single" w:sz="4" w:space="0" w:color="405E64"/>
            </w:tcBorders>
          </w:tcPr>
          <w:p w14:paraId="6F9FD937" w14:textId="2E6F54AC" w:rsidR="00E42247" w:rsidRPr="000E5B25" w:rsidRDefault="00002D14" w:rsidP="00316B21">
            <w:pPr>
              <w:pStyle w:val="Tabletext"/>
              <w:spacing w:before="120"/>
              <w:rPr>
                <w:rFonts w:ascii="Open Sans" w:hAnsi="Open Sans" w:cs="Open Sans"/>
                <w:sz w:val="18"/>
                <w:szCs w:val="18"/>
              </w:rPr>
            </w:pPr>
            <w:r w:rsidRPr="000E5B25">
              <w:rPr>
                <w:rFonts w:ascii="Open Sans" w:hAnsi="Open Sans" w:cs="Open Sans"/>
                <w:sz w:val="18"/>
                <w:szCs w:val="18"/>
              </w:rPr>
              <w:t xml:space="preserve">An analysis </w:t>
            </w:r>
            <w:r w:rsidR="00E42247" w:rsidRPr="000E5B25">
              <w:rPr>
                <w:rFonts w:ascii="Open Sans" w:hAnsi="Open Sans" w:cs="Open Sans"/>
                <w:sz w:val="18"/>
                <w:szCs w:val="18"/>
              </w:rPr>
              <w:t>of validity of the claim that this was a period of social revolution.</w:t>
            </w:r>
          </w:p>
          <w:p w14:paraId="289319CA" w14:textId="2E51295C" w:rsidR="00E42247" w:rsidRPr="000E5B25" w:rsidRDefault="00E42247" w:rsidP="00AD18E4">
            <w:pPr>
              <w:pStyle w:val="Tabletext"/>
              <w:rPr>
                <w:rFonts w:ascii="Open Sans" w:hAnsi="Open Sans" w:cs="Open Sans"/>
                <w:sz w:val="18"/>
                <w:szCs w:val="18"/>
              </w:rPr>
            </w:pPr>
          </w:p>
          <w:p w14:paraId="7AAC7321" w14:textId="55EFB541" w:rsidR="00E42247" w:rsidRPr="000E5B25" w:rsidRDefault="00E42247" w:rsidP="00AD18E4">
            <w:pPr>
              <w:pStyle w:val="Tabletext"/>
              <w:rPr>
                <w:rFonts w:ascii="Open Sans" w:hAnsi="Open Sans" w:cs="Open Sans"/>
                <w:sz w:val="18"/>
                <w:szCs w:val="18"/>
              </w:rPr>
            </w:pPr>
            <w:r w:rsidRPr="000E5B25">
              <w:rPr>
                <w:rFonts w:ascii="Open Sans" w:hAnsi="Open Sans" w:cs="Open Sans"/>
                <w:sz w:val="18"/>
                <w:szCs w:val="18"/>
              </w:rPr>
              <w:t>A consideration of the drivers for change and the barriers that slowed or prevented change.</w:t>
            </w:r>
          </w:p>
          <w:p w14:paraId="68095BBF" w14:textId="4A11A61F" w:rsidR="00E42247" w:rsidRPr="000E5B25" w:rsidRDefault="00E42247" w:rsidP="00AD18E4">
            <w:pPr>
              <w:pStyle w:val="Tabletext"/>
              <w:rPr>
                <w:rFonts w:ascii="Open Sans" w:hAnsi="Open Sans" w:cs="Open Sans"/>
                <w:sz w:val="18"/>
                <w:szCs w:val="18"/>
              </w:rPr>
            </w:pPr>
          </w:p>
          <w:p w14:paraId="221ED725" w14:textId="7089531A" w:rsidR="00E42247" w:rsidRPr="000E5B25" w:rsidRDefault="00E42247" w:rsidP="00AD18E4">
            <w:pPr>
              <w:pStyle w:val="Tabletext"/>
              <w:rPr>
                <w:rFonts w:ascii="Open Sans" w:hAnsi="Open Sans" w:cs="Open Sans"/>
                <w:sz w:val="18"/>
                <w:szCs w:val="18"/>
              </w:rPr>
            </w:pPr>
            <w:r w:rsidRPr="000E5B25">
              <w:rPr>
                <w:rFonts w:ascii="Open Sans" w:hAnsi="Open Sans" w:cs="Open Sans"/>
                <w:sz w:val="18"/>
                <w:szCs w:val="18"/>
              </w:rPr>
              <w:t>An understanding of the role of the government in removing barriers to greater equality.</w:t>
            </w:r>
          </w:p>
          <w:p w14:paraId="77BD2400" w14:textId="77777777" w:rsidR="00AD18E4" w:rsidRPr="000E5B25" w:rsidRDefault="00AD18E4" w:rsidP="00AD18E4">
            <w:pPr>
              <w:pStyle w:val="Tabletext"/>
              <w:rPr>
                <w:rFonts w:ascii="Open Sans" w:hAnsi="Open Sans" w:cs="Open Sans"/>
                <w:sz w:val="18"/>
                <w:szCs w:val="18"/>
              </w:rPr>
            </w:pPr>
          </w:p>
        </w:tc>
        <w:tc>
          <w:tcPr>
            <w:tcW w:w="3255" w:type="dxa"/>
            <w:tcBorders>
              <w:top w:val="single" w:sz="4" w:space="0" w:color="405E64"/>
              <w:left w:val="single" w:sz="4" w:space="0" w:color="405E64"/>
              <w:bottom w:val="single" w:sz="4" w:space="0" w:color="405E64"/>
              <w:right w:val="single" w:sz="4" w:space="0" w:color="405E64"/>
            </w:tcBorders>
          </w:tcPr>
          <w:p w14:paraId="5DC678F3" w14:textId="29B305CB" w:rsidR="00AD18E4" w:rsidRPr="000E5B25" w:rsidRDefault="00EC7E8B" w:rsidP="3950DEC2">
            <w:pPr>
              <w:spacing w:before="120"/>
              <w:rPr>
                <w:rFonts w:ascii="Open Sans" w:eastAsia="Open Sans" w:hAnsi="Open Sans" w:cs="Open Sans"/>
                <w:color w:val="000000" w:themeColor="text1"/>
                <w:sz w:val="18"/>
                <w:szCs w:val="18"/>
              </w:rPr>
            </w:pPr>
            <w:r w:rsidRPr="3950DEC2">
              <w:rPr>
                <w:rFonts w:ascii="Open Sans" w:eastAsiaTheme="minorEastAsia" w:hAnsi="Open Sans" w:cs="Open Sans"/>
                <w:sz w:val="18"/>
                <w:szCs w:val="18"/>
              </w:rPr>
              <w:t xml:space="preserve">The extent of the social revolution in diversity, rights and equality - the impact </w:t>
            </w:r>
            <w:r w:rsidR="00DB427C" w:rsidRPr="3950DEC2">
              <w:rPr>
                <w:rFonts w:ascii="Open Sans" w:eastAsiaTheme="minorEastAsia" w:hAnsi="Open Sans" w:cs="Open Sans"/>
                <w:sz w:val="18"/>
                <w:szCs w:val="18"/>
              </w:rPr>
              <w:t>of</w:t>
            </w:r>
            <w:r w:rsidR="0022638B">
              <w:rPr>
                <w:rFonts w:ascii="Open Sans" w:eastAsiaTheme="minorEastAsia" w:hAnsi="Open Sans" w:cs="Open Sans"/>
                <w:sz w:val="18"/>
                <w:szCs w:val="18"/>
              </w:rPr>
              <w:t>:</w:t>
            </w:r>
            <w:r w:rsidRPr="3950DEC2">
              <w:rPr>
                <w:rFonts w:ascii="Open Sans" w:eastAsiaTheme="minorEastAsia" w:hAnsi="Open Sans" w:cs="Open Sans"/>
                <w:sz w:val="18"/>
                <w:szCs w:val="18"/>
              </w:rPr>
              <w:t xml:space="preserve"> feminism and the women’s strike at Dagenham; campaigns for racial equality and the Bristol Bus Boycott; comprehensive education</w:t>
            </w:r>
            <w:r w:rsidR="0022638B">
              <w:rPr>
                <w:rFonts w:ascii="Open Sans" w:eastAsiaTheme="minorEastAsia" w:hAnsi="Open Sans" w:cs="Open Sans"/>
                <w:sz w:val="18"/>
                <w:szCs w:val="18"/>
              </w:rPr>
              <w:t xml:space="preserve"> and </w:t>
            </w:r>
            <w:r w:rsidRPr="3950DEC2">
              <w:rPr>
                <w:rFonts w:ascii="Open Sans" w:eastAsiaTheme="minorEastAsia" w:hAnsi="Open Sans" w:cs="Open Sans"/>
                <w:sz w:val="18"/>
                <w:szCs w:val="18"/>
              </w:rPr>
              <w:t>university grants</w:t>
            </w:r>
            <w:r w:rsidR="0022638B">
              <w:rPr>
                <w:rFonts w:ascii="Open Sans" w:eastAsiaTheme="minorEastAsia" w:hAnsi="Open Sans" w:cs="Open Sans"/>
                <w:sz w:val="18"/>
                <w:szCs w:val="18"/>
              </w:rPr>
              <w:t>;</w:t>
            </w:r>
            <w:r w:rsidRPr="3950DEC2">
              <w:rPr>
                <w:rFonts w:ascii="Open Sans" w:eastAsiaTheme="minorEastAsia" w:hAnsi="Open Sans" w:cs="Open Sans"/>
                <w:sz w:val="18"/>
                <w:szCs w:val="18"/>
              </w:rPr>
              <w:t xml:space="preserve"> the Warnock Report</w:t>
            </w:r>
            <w:r w:rsidR="0022638B">
              <w:rPr>
                <w:rFonts w:ascii="Open Sans" w:eastAsiaTheme="minorEastAsia" w:hAnsi="Open Sans" w:cs="Open Sans"/>
                <w:sz w:val="18"/>
                <w:szCs w:val="18"/>
              </w:rPr>
              <w:t xml:space="preserve"> (1978)</w:t>
            </w:r>
            <w:r w:rsidRPr="3950DEC2">
              <w:rPr>
                <w:rFonts w:ascii="Open Sans" w:eastAsiaTheme="minorEastAsia" w:hAnsi="Open Sans" w:cs="Open Sans"/>
                <w:sz w:val="18"/>
                <w:szCs w:val="18"/>
              </w:rPr>
              <w:t xml:space="preserve">; improved rights for </w:t>
            </w:r>
            <w:r w:rsidR="004E6C56" w:rsidRPr="3950DEC2">
              <w:rPr>
                <w:rFonts w:ascii="Open Sans" w:eastAsiaTheme="minorEastAsia" w:hAnsi="Open Sans" w:cs="Open Sans"/>
                <w:sz w:val="18"/>
                <w:szCs w:val="18"/>
              </w:rPr>
              <w:t>disabled people (benefits and mobility)</w:t>
            </w:r>
            <w:r w:rsidR="0022638B">
              <w:rPr>
                <w:rFonts w:ascii="Open Sans" w:eastAsiaTheme="minorEastAsia" w:hAnsi="Open Sans" w:cs="Open Sans"/>
                <w:sz w:val="18"/>
                <w:szCs w:val="18"/>
              </w:rPr>
              <w:t xml:space="preserve"> and sexual </w:t>
            </w:r>
            <w:proofErr w:type="gramStart"/>
            <w:r w:rsidR="0022638B">
              <w:rPr>
                <w:rFonts w:ascii="Open Sans" w:eastAsiaTheme="minorEastAsia" w:hAnsi="Open Sans" w:cs="Open Sans"/>
                <w:sz w:val="18"/>
                <w:szCs w:val="18"/>
              </w:rPr>
              <w:t>minorities</w:t>
            </w:r>
            <w:r w:rsidR="004E6C56" w:rsidRPr="3950DEC2">
              <w:rPr>
                <w:rFonts w:ascii="Open Sans" w:eastAsiaTheme="minorEastAsia" w:hAnsi="Open Sans" w:cs="Open Sans"/>
                <w:sz w:val="18"/>
                <w:szCs w:val="18"/>
              </w:rPr>
              <w:t xml:space="preserve"> </w:t>
            </w:r>
            <w:r w:rsidRPr="3950DEC2">
              <w:rPr>
                <w:rFonts w:ascii="Open Sans" w:eastAsiaTheme="minorEastAsia" w:hAnsi="Open Sans" w:cs="Open Sans"/>
                <w:sz w:val="18"/>
                <w:szCs w:val="18"/>
              </w:rPr>
              <w:t>.</w:t>
            </w:r>
            <w:proofErr w:type="gramEnd"/>
            <w:r w:rsidRPr="3950DEC2">
              <w:rPr>
                <w:rFonts w:ascii="Open Sans" w:eastAsiaTheme="minorEastAsia" w:hAnsi="Open Sans" w:cs="Open Sans"/>
                <w:sz w:val="18"/>
                <w:szCs w:val="18"/>
              </w:rPr>
              <w:t xml:space="preserve"> Barriers to change, including Enoch Powell, the anti-immigration </w:t>
            </w:r>
            <w:r w:rsidR="00DB427C" w:rsidRPr="3950DEC2">
              <w:rPr>
                <w:rFonts w:ascii="Open Sans" w:eastAsiaTheme="minorEastAsia" w:hAnsi="Open Sans" w:cs="Open Sans"/>
                <w:sz w:val="18"/>
                <w:szCs w:val="18"/>
              </w:rPr>
              <w:t>movement, and</w:t>
            </w:r>
            <w:r w:rsidRPr="3950DEC2">
              <w:rPr>
                <w:rFonts w:ascii="Open Sans" w:eastAsiaTheme="minorEastAsia" w:hAnsi="Open Sans" w:cs="Open Sans"/>
                <w:sz w:val="18"/>
                <w:szCs w:val="18"/>
              </w:rPr>
              <w:t xml:space="preserve"> the Immigration Act (1971). The </w:t>
            </w:r>
            <w:r w:rsidRPr="3950DEC2">
              <w:rPr>
                <w:rFonts w:ascii="Open Sans" w:eastAsia="Open Sans" w:hAnsi="Open Sans" w:cs="Open Sans"/>
                <w:sz w:val="18"/>
                <w:szCs w:val="18"/>
              </w:rPr>
              <w:t xml:space="preserve">significance of legislation in removing barriers: the Race Relations Act (1965); the Sexual Offences Act (1967); the Education (Handicapped Children) Act (1970); </w:t>
            </w:r>
            <w:r w:rsidR="3950DEC2" w:rsidRPr="3950DEC2">
              <w:rPr>
                <w:rFonts w:ascii="Open Sans" w:eastAsia="Open Sans" w:hAnsi="Open Sans" w:cs="Open Sans"/>
                <w:color w:val="000000" w:themeColor="text1"/>
                <w:sz w:val="18"/>
                <w:szCs w:val="18"/>
              </w:rPr>
              <w:t>Chronically Sick and Disabled Persons Act (1970)</w:t>
            </w:r>
            <w:r w:rsidR="00AC6C97">
              <w:rPr>
                <w:rFonts w:ascii="Open Sans" w:eastAsia="Open Sans" w:hAnsi="Open Sans" w:cs="Open Sans"/>
                <w:color w:val="000000" w:themeColor="text1"/>
                <w:sz w:val="18"/>
                <w:szCs w:val="18"/>
              </w:rPr>
              <w:t xml:space="preserve">; </w:t>
            </w:r>
            <w:r w:rsidR="00AC6C97" w:rsidRPr="3950DEC2">
              <w:rPr>
                <w:rFonts w:ascii="Open Sans" w:eastAsia="Open Sans" w:hAnsi="Open Sans" w:cs="Open Sans"/>
                <w:sz w:val="18"/>
                <w:szCs w:val="18"/>
              </w:rPr>
              <w:t>Castle’s Equal Pay Act (1970</w:t>
            </w:r>
            <w:proofErr w:type="gramStart"/>
            <w:r w:rsidR="00AC6C97" w:rsidRPr="3950DEC2">
              <w:rPr>
                <w:rFonts w:ascii="Open Sans" w:eastAsia="Open Sans" w:hAnsi="Open Sans" w:cs="Open Sans"/>
                <w:sz w:val="18"/>
                <w:szCs w:val="18"/>
              </w:rPr>
              <w:t xml:space="preserve">); </w:t>
            </w:r>
            <w:r w:rsidR="3950DEC2" w:rsidRPr="3950DEC2">
              <w:rPr>
                <w:rFonts w:ascii="Open Sans" w:eastAsia="Open Sans" w:hAnsi="Open Sans" w:cs="Open Sans"/>
                <w:sz w:val="18"/>
                <w:szCs w:val="18"/>
              </w:rPr>
              <w:t xml:space="preserve"> </w:t>
            </w:r>
            <w:r w:rsidR="00DB427C" w:rsidRPr="3950DEC2">
              <w:rPr>
                <w:rFonts w:ascii="Open Sans" w:eastAsia="Open Sans" w:hAnsi="Open Sans" w:cs="Open Sans"/>
                <w:sz w:val="18"/>
                <w:szCs w:val="18"/>
              </w:rPr>
              <w:t>the</w:t>
            </w:r>
            <w:proofErr w:type="gramEnd"/>
            <w:r w:rsidRPr="3950DEC2">
              <w:rPr>
                <w:rFonts w:ascii="Open Sans" w:eastAsia="Open Sans" w:hAnsi="Open Sans" w:cs="Open Sans"/>
                <w:sz w:val="18"/>
                <w:szCs w:val="18"/>
              </w:rPr>
              <w:t xml:space="preserve"> Sex Discrimination Act (1975)</w:t>
            </w:r>
            <w:r w:rsidR="00AC6C97">
              <w:rPr>
                <w:rFonts w:ascii="Open Sans" w:eastAsia="Open Sans" w:hAnsi="Open Sans" w:cs="Open Sans"/>
                <w:sz w:val="18"/>
                <w:szCs w:val="18"/>
              </w:rPr>
              <w:t>;</w:t>
            </w:r>
            <w:r w:rsidR="3950DEC2" w:rsidRPr="3950DEC2">
              <w:rPr>
                <w:rFonts w:ascii="Open Sans" w:eastAsia="Open Sans" w:hAnsi="Open Sans" w:cs="Open Sans"/>
                <w:color w:val="000000" w:themeColor="text1"/>
                <w:sz w:val="18"/>
                <w:szCs w:val="18"/>
              </w:rPr>
              <w:t xml:space="preserve"> </w:t>
            </w:r>
            <w:r w:rsidR="00AC6C97">
              <w:rPr>
                <w:rFonts w:ascii="Open Sans" w:eastAsia="Open Sans" w:hAnsi="Open Sans" w:cs="Open Sans"/>
                <w:color w:val="000000" w:themeColor="text1"/>
                <w:sz w:val="18"/>
                <w:szCs w:val="18"/>
              </w:rPr>
              <w:t>t</w:t>
            </w:r>
            <w:r w:rsidR="3950DEC2" w:rsidRPr="3950DEC2">
              <w:rPr>
                <w:rFonts w:ascii="Open Sans" w:eastAsia="Open Sans" w:hAnsi="Open Sans" w:cs="Open Sans"/>
                <w:color w:val="000000" w:themeColor="text1"/>
                <w:sz w:val="18"/>
                <w:szCs w:val="18"/>
              </w:rPr>
              <w:t>he Motability Allowance (1976); the British Council of Organisations of Disabled People; the Disability Arts Movement</w:t>
            </w:r>
            <w:r w:rsidR="00AC6C97">
              <w:rPr>
                <w:rFonts w:ascii="Open Sans" w:eastAsia="Open Sans" w:hAnsi="Open Sans" w:cs="Open Sans"/>
                <w:color w:val="000000" w:themeColor="text1"/>
                <w:sz w:val="18"/>
                <w:szCs w:val="18"/>
              </w:rPr>
              <w:t>.</w:t>
            </w:r>
          </w:p>
          <w:p w14:paraId="290A3714" w14:textId="77777777" w:rsidR="002C2574" w:rsidRPr="000E5B25" w:rsidRDefault="002C2574" w:rsidP="00AD18E4">
            <w:pPr>
              <w:rPr>
                <w:rFonts w:ascii="Open Sans" w:hAnsi="Open Sans" w:cs="Open Sans"/>
                <w:sz w:val="18"/>
                <w:szCs w:val="18"/>
                <w:u w:val="single"/>
              </w:rPr>
            </w:pPr>
          </w:p>
          <w:p w14:paraId="221AEA21" w14:textId="487AC5FC" w:rsidR="00AD18E4" w:rsidRPr="000E5B25" w:rsidRDefault="00AD18E4" w:rsidP="00AD18E4">
            <w:pPr>
              <w:rPr>
                <w:rFonts w:ascii="Open Sans" w:hAnsi="Open Sans" w:cs="Open Sans"/>
                <w:sz w:val="18"/>
                <w:szCs w:val="18"/>
                <w:u w:val="single"/>
              </w:rPr>
            </w:pPr>
            <w:r w:rsidRPr="000E5B25">
              <w:rPr>
                <w:rFonts w:ascii="Open Sans" w:hAnsi="Open Sans" w:cs="Open Sans"/>
                <w:sz w:val="18"/>
                <w:szCs w:val="18"/>
                <w:u w:val="single"/>
              </w:rPr>
              <w:t>Teaching Activity Ideas:</w:t>
            </w:r>
          </w:p>
          <w:p w14:paraId="23294FB0" w14:textId="53468FA6" w:rsidR="00E42247" w:rsidRPr="000E5B25" w:rsidRDefault="00DB427C" w:rsidP="00AD18E4">
            <w:pPr>
              <w:pStyle w:val="Tabletext"/>
              <w:rPr>
                <w:rFonts w:ascii="Open Sans" w:hAnsi="Open Sans" w:cs="Open Sans"/>
                <w:sz w:val="18"/>
                <w:szCs w:val="18"/>
              </w:rPr>
            </w:pPr>
            <w:r w:rsidRPr="000E5B25">
              <w:rPr>
                <w:rFonts w:ascii="Open Sans" w:hAnsi="Open Sans" w:cs="Open Sans"/>
                <w:sz w:val="18"/>
                <w:szCs w:val="18"/>
              </w:rPr>
              <w:t>A</w:t>
            </w:r>
            <w:r w:rsidR="00E42247" w:rsidRPr="000E5B25">
              <w:rPr>
                <w:rFonts w:ascii="Open Sans" w:hAnsi="Open Sans" w:cs="Open Sans"/>
                <w:sz w:val="18"/>
                <w:szCs w:val="18"/>
              </w:rPr>
              <w:t xml:space="preserve"> good approach to teaching this key topic might be to begin with a ‘stock take’ in 1962. How far had Britain changed at that point.</w:t>
            </w:r>
          </w:p>
          <w:p w14:paraId="4EA6E9F7" w14:textId="746A7980" w:rsidR="00E42247" w:rsidRPr="000E5B25" w:rsidRDefault="00E42247" w:rsidP="00AD18E4">
            <w:pPr>
              <w:pStyle w:val="Tabletext"/>
              <w:rPr>
                <w:rFonts w:ascii="Open Sans" w:hAnsi="Open Sans" w:cs="Open Sans"/>
                <w:sz w:val="18"/>
                <w:szCs w:val="18"/>
              </w:rPr>
            </w:pPr>
          </w:p>
          <w:p w14:paraId="46F6A448" w14:textId="0D459F59" w:rsidR="00AD18E4" w:rsidRPr="000E5B25" w:rsidRDefault="00AD18E4" w:rsidP="00DB427C">
            <w:pPr>
              <w:pStyle w:val="Tabletext"/>
              <w:rPr>
                <w:rFonts w:ascii="Open Sans" w:hAnsi="Open Sans" w:cs="Open Sans"/>
                <w:sz w:val="18"/>
                <w:szCs w:val="18"/>
              </w:rPr>
            </w:pPr>
            <w:r w:rsidRPr="000E5B25">
              <w:rPr>
                <w:rFonts w:ascii="Open Sans" w:hAnsi="Open Sans" w:cs="Open Sans"/>
                <w:sz w:val="18"/>
                <w:szCs w:val="18"/>
              </w:rPr>
              <w:t xml:space="preserve">Students </w:t>
            </w:r>
            <w:r w:rsidR="00E42247" w:rsidRPr="000E5B25">
              <w:rPr>
                <w:rFonts w:ascii="Open Sans" w:hAnsi="Open Sans" w:cs="Open Sans"/>
                <w:sz w:val="18"/>
                <w:szCs w:val="18"/>
              </w:rPr>
              <w:t xml:space="preserve">then consider the events and measures taken during the period and undertake another ‘stock take’ for 1986. How far were things different and how much of the difference was </w:t>
            </w:r>
            <w:proofErr w:type="gramStart"/>
            <w:r w:rsidR="00E42247" w:rsidRPr="000E5B25">
              <w:rPr>
                <w:rFonts w:ascii="Open Sans" w:hAnsi="Open Sans" w:cs="Open Sans"/>
                <w:sz w:val="18"/>
                <w:szCs w:val="18"/>
              </w:rPr>
              <w:t>actually embedded</w:t>
            </w:r>
            <w:proofErr w:type="gramEnd"/>
            <w:r w:rsidR="00E42247" w:rsidRPr="000E5B25">
              <w:rPr>
                <w:rFonts w:ascii="Open Sans" w:hAnsi="Open Sans" w:cs="Open Sans"/>
                <w:sz w:val="18"/>
                <w:szCs w:val="18"/>
              </w:rPr>
              <w:t xml:space="preserve"> in British society, rather than just set out in legislation?</w:t>
            </w:r>
          </w:p>
        </w:tc>
        <w:tc>
          <w:tcPr>
            <w:tcW w:w="2552" w:type="dxa"/>
            <w:tcBorders>
              <w:top w:val="single" w:sz="4" w:space="0" w:color="405E64"/>
              <w:left w:val="single" w:sz="4" w:space="0" w:color="405E64"/>
              <w:bottom w:val="single" w:sz="4" w:space="0" w:color="405E64"/>
              <w:right w:val="single" w:sz="4" w:space="0" w:color="405E64"/>
            </w:tcBorders>
          </w:tcPr>
          <w:p w14:paraId="0BCD8184" w14:textId="77777777" w:rsidR="00D63F2F" w:rsidRDefault="00AE6A5E" w:rsidP="3950DEC2">
            <w:pPr>
              <w:pStyle w:val="Default"/>
              <w:spacing w:before="120"/>
              <w:rPr>
                <w:rStyle w:val="Hyperlink"/>
                <w:rFonts w:ascii="Open Sans" w:eastAsia="Open Sans" w:hAnsi="Open Sans" w:cs="Open Sans"/>
                <w:sz w:val="18"/>
                <w:szCs w:val="18"/>
              </w:rPr>
            </w:pPr>
            <w:hyperlink r:id="rId33">
              <w:r w:rsidR="00D63F2F" w:rsidRPr="3950DEC2">
                <w:rPr>
                  <w:rStyle w:val="Hyperlink"/>
                  <w:rFonts w:ascii="Open Sans" w:eastAsia="Open Sans" w:hAnsi="Open Sans" w:cs="Open Sans"/>
                  <w:sz w:val="18"/>
                  <w:szCs w:val="18"/>
                </w:rPr>
                <w:t>https://yorkclio.com/diversity/</w:t>
              </w:r>
            </w:hyperlink>
          </w:p>
          <w:p w14:paraId="1672CDF6" w14:textId="4D54239E" w:rsidR="00D9742D" w:rsidRPr="000E5B25" w:rsidRDefault="00D9742D" w:rsidP="3950DEC2">
            <w:pPr>
              <w:pStyle w:val="Default"/>
              <w:rPr>
                <w:rFonts w:ascii="Open Sans" w:eastAsia="Open Sans" w:hAnsi="Open Sans" w:cs="Open Sans"/>
                <w:color w:val="auto"/>
                <w:sz w:val="18"/>
                <w:szCs w:val="18"/>
                <w:lang w:eastAsia="en-US"/>
              </w:rPr>
            </w:pPr>
          </w:p>
          <w:p w14:paraId="2FE748A7" w14:textId="56DB09DB" w:rsidR="00D9742D" w:rsidRPr="00D63F2F" w:rsidRDefault="00AE6A5E" w:rsidP="3950DEC2">
            <w:pPr>
              <w:pStyle w:val="Default"/>
              <w:spacing w:before="120"/>
              <w:rPr>
                <w:rStyle w:val="Hyperlink"/>
                <w:rFonts w:ascii="Open Sans" w:eastAsia="Open Sans" w:hAnsi="Open Sans" w:cs="Open Sans"/>
                <w:sz w:val="18"/>
                <w:szCs w:val="18"/>
              </w:rPr>
            </w:pPr>
            <w:hyperlink r:id="rId34">
              <w:r w:rsidR="00D9742D" w:rsidRPr="3950DEC2">
                <w:rPr>
                  <w:rStyle w:val="Hyperlink"/>
                  <w:rFonts w:ascii="Open Sans" w:eastAsia="Open Sans" w:hAnsi="Open Sans" w:cs="Open Sans"/>
                  <w:sz w:val="18"/>
                  <w:szCs w:val="18"/>
                </w:rPr>
                <w:t>https://www.teachit.co.uk/resources/history/why-have-refugees-come-britain-historically-role-play</w:t>
              </w:r>
            </w:hyperlink>
          </w:p>
          <w:p w14:paraId="7366B2F5" w14:textId="490C70AA" w:rsidR="004C4893" w:rsidRPr="000E5B25" w:rsidRDefault="004C4893" w:rsidP="3950DEC2">
            <w:pPr>
              <w:pStyle w:val="Default"/>
              <w:rPr>
                <w:rFonts w:ascii="Open Sans" w:eastAsia="Open Sans" w:hAnsi="Open Sans" w:cs="Open Sans"/>
                <w:color w:val="auto"/>
                <w:sz w:val="18"/>
                <w:szCs w:val="18"/>
              </w:rPr>
            </w:pPr>
          </w:p>
          <w:p w14:paraId="4026B51E" w14:textId="77777777" w:rsidR="004C4893" w:rsidRPr="000E5B25" w:rsidRDefault="004C4893" w:rsidP="3950DEC2">
            <w:pPr>
              <w:pStyle w:val="TableParagraph"/>
              <w:spacing w:before="55" w:line="235" w:lineRule="auto"/>
              <w:ind w:left="0"/>
              <w:rPr>
                <w:rFonts w:ascii="Open Sans" w:eastAsia="Open Sans" w:hAnsi="Open Sans" w:cs="Open Sans"/>
                <w:sz w:val="18"/>
                <w:szCs w:val="18"/>
              </w:rPr>
            </w:pPr>
            <w:r w:rsidRPr="3950DEC2">
              <w:rPr>
                <w:rFonts w:ascii="Open Sans" w:eastAsia="Open Sans" w:hAnsi="Open Sans" w:cs="Open Sans"/>
                <w:sz w:val="18"/>
                <w:szCs w:val="18"/>
              </w:rPr>
              <w:t>Alwyn W Turner:</w:t>
            </w:r>
          </w:p>
          <w:p w14:paraId="27FF15B1" w14:textId="3B2E63B1" w:rsidR="004C4893" w:rsidRPr="00E21D18" w:rsidRDefault="004C4893" w:rsidP="3950DEC2">
            <w:pPr>
              <w:shd w:val="clear" w:color="auto" w:fill="FFFFFF" w:themeFill="background1"/>
              <w:spacing w:after="90"/>
              <w:outlineLvl w:val="0"/>
              <w:rPr>
                <w:rFonts w:ascii="Open Sans" w:eastAsia="Open Sans" w:hAnsi="Open Sans" w:cs="Open Sans"/>
                <w:i/>
                <w:iCs/>
                <w:spacing w:val="7"/>
                <w:kern w:val="36"/>
                <w:sz w:val="18"/>
                <w:szCs w:val="18"/>
                <w:lang w:eastAsia="en-GB"/>
              </w:rPr>
            </w:pPr>
            <w:r w:rsidRPr="3950DEC2">
              <w:rPr>
                <w:rFonts w:ascii="Open Sans" w:eastAsia="Open Sans" w:hAnsi="Open Sans" w:cs="Open Sans"/>
                <w:i/>
                <w:iCs/>
                <w:spacing w:val="7"/>
                <w:kern w:val="36"/>
                <w:sz w:val="18"/>
                <w:szCs w:val="18"/>
                <w:lang w:eastAsia="en-GB"/>
              </w:rPr>
              <w:t xml:space="preserve">Crisis? What </w:t>
            </w:r>
            <w:r w:rsidR="00DB427C" w:rsidRPr="3950DEC2">
              <w:rPr>
                <w:rFonts w:ascii="Open Sans" w:eastAsia="Open Sans" w:hAnsi="Open Sans" w:cs="Open Sans"/>
                <w:i/>
                <w:iCs/>
                <w:spacing w:val="7"/>
                <w:kern w:val="36"/>
                <w:sz w:val="18"/>
                <w:szCs w:val="18"/>
                <w:lang w:eastAsia="en-GB"/>
              </w:rPr>
              <w:t>Crisis?</w:t>
            </w:r>
            <w:r w:rsidRPr="3950DEC2">
              <w:rPr>
                <w:rFonts w:ascii="Open Sans" w:eastAsia="Open Sans" w:hAnsi="Open Sans" w:cs="Open Sans"/>
                <w:i/>
                <w:iCs/>
                <w:spacing w:val="7"/>
                <w:kern w:val="36"/>
                <w:sz w:val="18"/>
                <w:szCs w:val="18"/>
                <w:lang w:eastAsia="en-GB"/>
              </w:rPr>
              <w:t xml:space="preserve"> Britain in the 1970s</w:t>
            </w:r>
          </w:p>
          <w:p w14:paraId="7FF00050" w14:textId="65ACA008" w:rsidR="004C4893" w:rsidRPr="00E21D18" w:rsidRDefault="004C4893" w:rsidP="3950DEC2">
            <w:pPr>
              <w:pStyle w:val="Heading1"/>
              <w:shd w:val="clear" w:color="auto" w:fill="FFFFFF" w:themeFill="background1"/>
              <w:spacing w:before="0" w:beforeAutospacing="0" w:after="90" w:afterAutospacing="0"/>
              <w:rPr>
                <w:rStyle w:val="book-title"/>
                <w:rFonts w:ascii="Open Sans" w:eastAsia="Open Sans" w:hAnsi="Open Sans" w:cs="Open Sans"/>
                <w:b w:val="0"/>
                <w:bCs w:val="0"/>
                <w:i/>
                <w:iCs/>
                <w:spacing w:val="7"/>
                <w:sz w:val="18"/>
                <w:szCs w:val="18"/>
              </w:rPr>
            </w:pPr>
            <w:r w:rsidRPr="3950DEC2">
              <w:rPr>
                <w:rStyle w:val="book-title"/>
                <w:rFonts w:ascii="Open Sans" w:eastAsia="Open Sans" w:hAnsi="Open Sans" w:cs="Open Sans"/>
                <w:b w:val="0"/>
                <w:bCs w:val="0"/>
                <w:i/>
                <w:iCs/>
                <w:spacing w:val="7"/>
                <w:sz w:val="18"/>
                <w:szCs w:val="18"/>
              </w:rPr>
              <w:t xml:space="preserve">Rejoice! </w:t>
            </w:r>
            <w:r w:rsidR="00DB427C" w:rsidRPr="3950DEC2">
              <w:rPr>
                <w:rStyle w:val="book-title"/>
                <w:rFonts w:ascii="Open Sans" w:eastAsia="Open Sans" w:hAnsi="Open Sans" w:cs="Open Sans"/>
                <w:b w:val="0"/>
                <w:bCs w:val="0"/>
                <w:i/>
                <w:iCs/>
                <w:spacing w:val="7"/>
                <w:sz w:val="18"/>
                <w:szCs w:val="18"/>
              </w:rPr>
              <w:t>Rejoice!</w:t>
            </w:r>
            <w:r w:rsidRPr="3950DEC2">
              <w:rPr>
                <w:rStyle w:val="book-title"/>
                <w:rFonts w:ascii="Open Sans" w:eastAsia="Open Sans" w:hAnsi="Open Sans" w:cs="Open Sans"/>
                <w:b w:val="0"/>
                <w:bCs w:val="0"/>
                <w:i/>
                <w:iCs/>
                <w:spacing w:val="7"/>
                <w:sz w:val="18"/>
                <w:szCs w:val="18"/>
              </w:rPr>
              <w:t xml:space="preserve"> Britain in the 1980s</w:t>
            </w:r>
          </w:p>
          <w:p w14:paraId="3548F52C" w14:textId="77777777" w:rsidR="004C4893" w:rsidRPr="00E21D18" w:rsidRDefault="004C4893" w:rsidP="3950DEC2">
            <w:pPr>
              <w:pStyle w:val="Heading1"/>
              <w:shd w:val="clear" w:color="auto" w:fill="FFFFFF" w:themeFill="background1"/>
              <w:spacing w:before="0" w:beforeAutospacing="0" w:after="90" w:afterAutospacing="0"/>
              <w:rPr>
                <w:rFonts w:ascii="Open Sans" w:eastAsia="Open Sans" w:hAnsi="Open Sans" w:cs="Open Sans"/>
                <w:b w:val="0"/>
                <w:bCs w:val="0"/>
                <w:i/>
                <w:iCs/>
                <w:sz w:val="18"/>
                <w:szCs w:val="18"/>
              </w:rPr>
            </w:pPr>
            <w:r w:rsidRPr="3950DEC2">
              <w:rPr>
                <w:rStyle w:val="a-size-extra-large"/>
                <w:rFonts w:ascii="Open Sans" w:eastAsia="Open Sans" w:hAnsi="Open Sans" w:cs="Open Sans"/>
                <w:b w:val="0"/>
                <w:bCs w:val="0"/>
                <w:i/>
                <w:iCs/>
                <w:sz w:val="18"/>
                <w:szCs w:val="18"/>
              </w:rPr>
              <w:t>A Classless Society: Britain in the 1990s </w:t>
            </w:r>
          </w:p>
          <w:p w14:paraId="7D4AF85B" w14:textId="77777777" w:rsidR="004C4893" w:rsidRPr="000E5B25" w:rsidRDefault="004C4893" w:rsidP="3950DEC2">
            <w:pPr>
              <w:pStyle w:val="Default"/>
              <w:rPr>
                <w:rFonts w:ascii="Open Sans" w:eastAsia="Open Sans" w:hAnsi="Open Sans" w:cs="Open Sans"/>
                <w:color w:val="auto"/>
                <w:sz w:val="18"/>
                <w:szCs w:val="18"/>
                <w:lang w:eastAsia="en-US"/>
              </w:rPr>
            </w:pPr>
          </w:p>
          <w:p w14:paraId="2B07B83C" w14:textId="637E5569" w:rsidR="00AD18E4" w:rsidRPr="000E5B25" w:rsidRDefault="00AE6A5E" w:rsidP="3950DEC2">
            <w:pPr>
              <w:spacing w:before="82" w:after="40"/>
              <w:ind w:left="109"/>
              <w:rPr>
                <w:rFonts w:ascii="Open Sans" w:eastAsia="Open Sans" w:hAnsi="Open Sans" w:cs="Open Sans"/>
                <w:color w:val="0070C0"/>
                <w:sz w:val="18"/>
                <w:szCs w:val="18"/>
              </w:rPr>
            </w:pPr>
            <w:hyperlink r:id="rId35">
              <w:r w:rsidR="3950DEC2" w:rsidRPr="3950DEC2">
                <w:rPr>
                  <w:rStyle w:val="Hyperlink"/>
                  <w:rFonts w:ascii="Open Sans" w:eastAsia="Open Sans" w:hAnsi="Open Sans" w:cs="Open Sans"/>
                  <w:sz w:val="18"/>
                  <w:szCs w:val="18"/>
                </w:rPr>
                <w:t>http://www.motability.org.uk/about-us/history-and-heritage/</w:t>
              </w:r>
            </w:hyperlink>
          </w:p>
          <w:p w14:paraId="641727C5" w14:textId="330A0EC9" w:rsidR="00AD18E4" w:rsidRPr="000E5B25" w:rsidRDefault="00AE6A5E" w:rsidP="3950DEC2">
            <w:pPr>
              <w:spacing w:before="82" w:after="40"/>
              <w:ind w:left="109"/>
              <w:rPr>
                <w:rFonts w:ascii="Open Sans" w:eastAsia="Open Sans" w:hAnsi="Open Sans" w:cs="Open Sans"/>
                <w:color w:val="0070C0"/>
                <w:sz w:val="18"/>
                <w:szCs w:val="18"/>
              </w:rPr>
            </w:pPr>
            <w:hyperlink r:id="rId36">
              <w:r w:rsidR="3950DEC2" w:rsidRPr="3950DEC2">
                <w:rPr>
                  <w:rStyle w:val="Hyperlink"/>
                  <w:rFonts w:ascii="Open Sans" w:eastAsia="Open Sans" w:hAnsi="Open Sans" w:cs="Open Sans"/>
                  <w:sz w:val="18"/>
                  <w:szCs w:val="18"/>
                </w:rPr>
                <w:t>http://www.tandfonline/doi/full/10.1080/09687599.2020.1751080</w:t>
              </w:r>
            </w:hyperlink>
          </w:p>
          <w:p w14:paraId="17860051" w14:textId="03E31EDB" w:rsidR="00AD18E4" w:rsidRPr="000E5B25" w:rsidRDefault="00AE6A5E" w:rsidP="3950DEC2">
            <w:pPr>
              <w:pStyle w:val="Default"/>
              <w:spacing w:before="40" w:after="40"/>
              <w:rPr>
                <w:rFonts w:ascii="Open Sans" w:eastAsia="Open Sans" w:hAnsi="Open Sans" w:cs="Open Sans"/>
                <w:color w:val="000000" w:themeColor="text1"/>
                <w:sz w:val="18"/>
                <w:szCs w:val="18"/>
              </w:rPr>
            </w:pPr>
            <w:hyperlink r:id="rId37">
              <w:r w:rsidR="3950DEC2" w:rsidRPr="3950DEC2">
                <w:rPr>
                  <w:rStyle w:val="Hyperlink"/>
                  <w:rFonts w:ascii="Open Sans" w:eastAsia="Open Sans" w:hAnsi="Open Sans" w:cs="Open Sans"/>
                  <w:sz w:val="18"/>
                  <w:szCs w:val="18"/>
                </w:rPr>
                <w:t>http://www.shapearts.org.uk/Pages/FAQs/Category/disability-arts-chronology</w:t>
              </w:r>
            </w:hyperlink>
          </w:p>
        </w:tc>
        <w:tc>
          <w:tcPr>
            <w:tcW w:w="1701" w:type="dxa"/>
            <w:tcBorders>
              <w:top w:val="single" w:sz="4" w:space="0" w:color="405E64"/>
              <w:left w:val="single" w:sz="4" w:space="0" w:color="405E64"/>
              <w:bottom w:val="single" w:sz="4" w:space="0" w:color="405E64"/>
              <w:right w:val="single" w:sz="4" w:space="0" w:color="405E64"/>
            </w:tcBorders>
            <w:hideMark/>
          </w:tcPr>
          <w:p w14:paraId="684C0B81" w14:textId="4D8037FE" w:rsidR="002C2574" w:rsidRPr="000E5B25" w:rsidRDefault="002C2574"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Critical Thinking</w:t>
            </w:r>
          </w:p>
          <w:p w14:paraId="48623D70"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Change</w:t>
            </w:r>
          </w:p>
          <w:p w14:paraId="7BDBC8E7"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Causation</w:t>
            </w:r>
          </w:p>
          <w:p w14:paraId="39B7303E"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Significance</w:t>
            </w:r>
          </w:p>
          <w:p w14:paraId="43C28AC6"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Problem Solving</w:t>
            </w:r>
          </w:p>
          <w:p w14:paraId="19529603"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 xml:space="preserve">Analysis </w:t>
            </w:r>
          </w:p>
          <w:p w14:paraId="5BCA199B" w14:textId="4AF0FD17" w:rsidR="00AD18E4" w:rsidRPr="000E5B25" w:rsidRDefault="002C2574" w:rsidP="002C2574">
            <w:pPr>
              <w:pStyle w:val="Normal1"/>
              <w:widowControl w:val="0"/>
              <w:spacing w:line="240" w:lineRule="auto"/>
              <w:rPr>
                <w:rFonts w:ascii="Open Sans" w:hAnsi="Open Sans" w:cs="Open Sans"/>
                <w:color w:val="auto"/>
                <w:sz w:val="18"/>
                <w:szCs w:val="18"/>
              </w:rPr>
            </w:pPr>
            <w:r w:rsidRPr="000E5B25">
              <w:rPr>
                <w:rFonts w:ascii="Open Sans" w:eastAsia="BlissPro-ExtraLight" w:hAnsi="Open Sans" w:cs="Open Sans"/>
                <w:sz w:val="18"/>
                <w:szCs w:val="18"/>
              </w:rPr>
              <w:t xml:space="preserve">Reasoning </w:t>
            </w:r>
          </w:p>
        </w:tc>
        <w:tc>
          <w:tcPr>
            <w:tcW w:w="1706" w:type="dxa"/>
            <w:tcBorders>
              <w:top w:val="single" w:sz="4" w:space="0" w:color="405E64"/>
              <w:left w:val="single" w:sz="4" w:space="0" w:color="405E64"/>
              <w:bottom w:val="single" w:sz="4" w:space="0" w:color="405E64"/>
              <w:right w:val="single" w:sz="4" w:space="0" w:color="405E64"/>
            </w:tcBorders>
            <w:hideMark/>
          </w:tcPr>
          <w:p w14:paraId="44E7A319" w14:textId="522B9E0D" w:rsidR="008A47DB" w:rsidRPr="000E5B25" w:rsidRDefault="008A47DB"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Communication</w:t>
            </w:r>
          </w:p>
          <w:p w14:paraId="0568C895"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Intellectual interest</w:t>
            </w:r>
          </w:p>
          <w:p w14:paraId="1FE3AF15"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Teamwork</w:t>
            </w:r>
          </w:p>
          <w:p w14:paraId="7CC07FE2" w14:textId="77777777"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Co-operation</w:t>
            </w:r>
          </w:p>
          <w:p w14:paraId="7FF6F756" w14:textId="1E619896" w:rsidR="008A47DB" w:rsidRPr="000E5B25" w:rsidRDefault="008A47DB" w:rsidP="008A47DB">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Interpersonal skills</w:t>
            </w:r>
          </w:p>
          <w:p w14:paraId="2127643F" w14:textId="7F3D8FBD" w:rsidR="008A47DB" w:rsidRPr="000E5B25" w:rsidRDefault="008A47DB" w:rsidP="008A47DB">
            <w:pPr>
              <w:rPr>
                <w:rFonts w:ascii="Open Sans" w:eastAsia="BlissPro-ExtraLight" w:hAnsi="Open Sans" w:cs="Open Sans"/>
                <w:sz w:val="18"/>
                <w:szCs w:val="18"/>
                <w:lang w:eastAsia="en-GB"/>
              </w:rPr>
            </w:pPr>
            <w:r w:rsidRPr="000E5B25">
              <w:rPr>
                <w:rFonts w:ascii="Open Sans" w:hAnsi="Open Sans" w:cs="Open Sans"/>
                <w:sz w:val="18"/>
                <w:szCs w:val="18"/>
              </w:rPr>
              <w:t>Empathy</w:t>
            </w:r>
          </w:p>
          <w:p w14:paraId="59E2EAF4" w14:textId="407B905C" w:rsidR="00AD18E4" w:rsidRPr="000E5B25" w:rsidRDefault="00AD18E4" w:rsidP="00AD18E4">
            <w:pPr>
              <w:pStyle w:val="Tabletext"/>
              <w:rPr>
                <w:rFonts w:ascii="Open Sans" w:hAnsi="Open Sans" w:cs="Open Sans"/>
                <w:sz w:val="18"/>
                <w:szCs w:val="18"/>
              </w:rPr>
            </w:pPr>
          </w:p>
        </w:tc>
      </w:tr>
      <w:tr w:rsidR="002E0CCB" w:rsidRPr="000E5B25" w14:paraId="1CCD7AC7" w14:textId="77777777" w:rsidTr="3950DEC2">
        <w:tc>
          <w:tcPr>
            <w:tcW w:w="704" w:type="dxa"/>
            <w:tcBorders>
              <w:top w:val="single" w:sz="4" w:space="0" w:color="405E64"/>
              <w:left w:val="single" w:sz="4" w:space="0" w:color="405E64"/>
              <w:bottom w:val="single" w:sz="4" w:space="0" w:color="405E64"/>
              <w:right w:val="single" w:sz="4" w:space="0" w:color="405E64"/>
            </w:tcBorders>
            <w:hideMark/>
          </w:tcPr>
          <w:p w14:paraId="052734EA" w14:textId="77777777" w:rsidR="00AD18E4" w:rsidRPr="000E5B25" w:rsidRDefault="00AD18E4" w:rsidP="00316B21">
            <w:pPr>
              <w:pStyle w:val="Tabletext"/>
              <w:spacing w:before="120"/>
              <w:rPr>
                <w:rFonts w:ascii="Open Sans" w:hAnsi="Open Sans" w:cs="Open Sans"/>
                <w:sz w:val="18"/>
                <w:szCs w:val="18"/>
              </w:rPr>
            </w:pPr>
            <w:r w:rsidRPr="000E5B25">
              <w:rPr>
                <w:rFonts w:ascii="Open Sans" w:hAnsi="Open Sans" w:cs="Open Sans"/>
                <w:sz w:val="18"/>
                <w:szCs w:val="18"/>
              </w:rPr>
              <w:t>21-25</w:t>
            </w:r>
          </w:p>
        </w:tc>
        <w:tc>
          <w:tcPr>
            <w:tcW w:w="1701" w:type="dxa"/>
            <w:tcBorders>
              <w:top w:val="single" w:sz="4" w:space="0" w:color="405E64"/>
              <w:left w:val="single" w:sz="4" w:space="0" w:color="405E64"/>
              <w:bottom w:val="single" w:sz="4" w:space="0" w:color="405E64"/>
              <w:right w:val="single" w:sz="4" w:space="0" w:color="405E64"/>
            </w:tcBorders>
            <w:hideMark/>
          </w:tcPr>
          <w:p w14:paraId="05355D8E" w14:textId="0EAC5DE6" w:rsidR="00AD18E4" w:rsidRPr="000E5B25" w:rsidRDefault="00EC7E8B" w:rsidP="00316B21">
            <w:pPr>
              <w:autoSpaceDE w:val="0"/>
              <w:autoSpaceDN w:val="0"/>
              <w:adjustRightInd w:val="0"/>
              <w:spacing w:before="120"/>
              <w:rPr>
                <w:rFonts w:ascii="Open Sans" w:eastAsiaTheme="minorHAnsi" w:hAnsi="Open Sans" w:cs="Open Sans"/>
                <w:bCs/>
                <w:sz w:val="18"/>
                <w:szCs w:val="18"/>
              </w:rPr>
            </w:pPr>
            <w:r w:rsidRPr="000E5B25">
              <w:rPr>
                <w:rFonts w:ascii="Open Sans" w:eastAsiaTheme="minorHAnsi" w:hAnsi="Open Sans" w:cs="Open Sans"/>
                <w:bCs/>
                <w:sz w:val="18"/>
                <w:szCs w:val="18"/>
              </w:rPr>
              <w:t xml:space="preserve">5 Changes in opportunity and culture </w:t>
            </w:r>
            <w:r w:rsidR="003C7EBB">
              <w:rPr>
                <w:rFonts w:ascii="Open Sans" w:eastAsiaTheme="minorHAnsi" w:hAnsi="Open Sans" w:cs="Open Sans"/>
                <w:bCs/>
                <w:sz w:val="18"/>
                <w:szCs w:val="18"/>
              </w:rPr>
              <w:br/>
            </w:r>
            <w:r w:rsidRPr="000E5B25">
              <w:rPr>
                <w:rFonts w:ascii="Open Sans" w:eastAsiaTheme="minorHAnsi" w:hAnsi="Open Sans" w:cs="Open Sans"/>
                <w:bCs/>
                <w:sz w:val="18"/>
                <w:szCs w:val="18"/>
              </w:rPr>
              <w:t>1986-2010</w:t>
            </w:r>
          </w:p>
        </w:tc>
        <w:tc>
          <w:tcPr>
            <w:tcW w:w="2415" w:type="dxa"/>
            <w:tcBorders>
              <w:top w:val="single" w:sz="4" w:space="0" w:color="405E64"/>
              <w:left w:val="single" w:sz="4" w:space="0" w:color="405E64"/>
              <w:bottom w:val="single" w:sz="4" w:space="0" w:color="405E64"/>
              <w:right w:val="single" w:sz="4" w:space="0" w:color="405E64"/>
            </w:tcBorders>
            <w:hideMark/>
          </w:tcPr>
          <w:p w14:paraId="319B8EDE" w14:textId="2498D123" w:rsidR="003D145F" w:rsidRPr="000E5B25" w:rsidRDefault="003D145F" w:rsidP="00316B21">
            <w:pPr>
              <w:pStyle w:val="ListParagraph"/>
              <w:spacing w:before="120"/>
              <w:ind w:left="0"/>
              <w:rPr>
                <w:rFonts w:ascii="Open Sans" w:hAnsi="Open Sans" w:cs="Open Sans"/>
                <w:sz w:val="18"/>
                <w:szCs w:val="18"/>
              </w:rPr>
            </w:pPr>
            <w:r w:rsidRPr="000E5B25">
              <w:rPr>
                <w:rFonts w:ascii="Open Sans" w:hAnsi="Open Sans" w:cs="Open Sans"/>
                <w:sz w:val="18"/>
                <w:szCs w:val="18"/>
              </w:rPr>
              <w:t>An analysis of the individuals and pressure groups pushing for continued change at the end of the twentieth century.</w:t>
            </w:r>
          </w:p>
          <w:p w14:paraId="0E75864B" w14:textId="4DADB5F3" w:rsidR="003D145F" w:rsidRPr="000E5B25" w:rsidRDefault="003D145F" w:rsidP="00AD18E4">
            <w:pPr>
              <w:pStyle w:val="ListParagraph"/>
              <w:ind w:left="0"/>
              <w:rPr>
                <w:rFonts w:ascii="Open Sans" w:hAnsi="Open Sans" w:cs="Open Sans"/>
                <w:sz w:val="18"/>
                <w:szCs w:val="18"/>
              </w:rPr>
            </w:pPr>
          </w:p>
          <w:p w14:paraId="1C2A08CA" w14:textId="2DD64E5B" w:rsidR="003D145F" w:rsidRPr="000E5B25" w:rsidRDefault="003D145F" w:rsidP="00AD18E4">
            <w:pPr>
              <w:pStyle w:val="ListParagraph"/>
              <w:ind w:left="0"/>
              <w:rPr>
                <w:rFonts w:ascii="Open Sans" w:hAnsi="Open Sans" w:cs="Open Sans"/>
                <w:sz w:val="18"/>
                <w:szCs w:val="18"/>
              </w:rPr>
            </w:pPr>
            <w:r w:rsidRPr="000E5B25">
              <w:rPr>
                <w:rFonts w:ascii="Open Sans" w:hAnsi="Open Sans" w:cs="Open Sans"/>
                <w:sz w:val="18"/>
                <w:szCs w:val="18"/>
              </w:rPr>
              <w:t>A consideration of the artistic and cultural contribution made by immigrants and their descendants by the beginning of the twenty-first century.</w:t>
            </w:r>
          </w:p>
          <w:p w14:paraId="1188C710" w14:textId="474967A9" w:rsidR="003D145F" w:rsidRPr="000E5B25" w:rsidRDefault="003D145F" w:rsidP="00AD18E4">
            <w:pPr>
              <w:pStyle w:val="ListParagraph"/>
              <w:ind w:left="0"/>
              <w:rPr>
                <w:rFonts w:ascii="Open Sans" w:hAnsi="Open Sans" w:cs="Open Sans"/>
                <w:sz w:val="18"/>
                <w:szCs w:val="18"/>
              </w:rPr>
            </w:pPr>
          </w:p>
          <w:p w14:paraId="661A96BC" w14:textId="3EA90A42" w:rsidR="003D145F" w:rsidRPr="000E5B25" w:rsidRDefault="003D145F" w:rsidP="00AD18E4">
            <w:pPr>
              <w:pStyle w:val="ListParagraph"/>
              <w:ind w:left="0"/>
              <w:rPr>
                <w:rFonts w:ascii="Open Sans" w:hAnsi="Open Sans" w:cs="Open Sans"/>
                <w:sz w:val="18"/>
                <w:szCs w:val="18"/>
              </w:rPr>
            </w:pPr>
            <w:r w:rsidRPr="000E5B25">
              <w:rPr>
                <w:rFonts w:ascii="Open Sans" w:hAnsi="Open Sans" w:cs="Open Sans"/>
                <w:sz w:val="18"/>
                <w:szCs w:val="18"/>
              </w:rPr>
              <w:t>How far did barriers to change still exist in the twenty-first century and how far did the Equality Act reflect that they had been overcome?</w:t>
            </w:r>
          </w:p>
          <w:p w14:paraId="3C62CB29" w14:textId="77777777" w:rsidR="00AD18E4" w:rsidRPr="000E5B25" w:rsidRDefault="00AD18E4" w:rsidP="00DB427C">
            <w:pPr>
              <w:pStyle w:val="ListParagraph"/>
              <w:ind w:left="0"/>
              <w:rPr>
                <w:rFonts w:ascii="Open Sans" w:hAnsi="Open Sans" w:cs="Open Sans"/>
                <w:sz w:val="18"/>
                <w:szCs w:val="18"/>
              </w:rPr>
            </w:pPr>
          </w:p>
        </w:tc>
        <w:tc>
          <w:tcPr>
            <w:tcW w:w="3255" w:type="dxa"/>
            <w:tcBorders>
              <w:top w:val="single" w:sz="4" w:space="0" w:color="405E64"/>
              <w:left w:val="single" w:sz="4" w:space="0" w:color="405E64"/>
              <w:bottom w:val="single" w:sz="4" w:space="0" w:color="405E64"/>
              <w:right w:val="single" w:sz="4" w:space="0" w:color="405E64"/>
            </w:tcBorders>
            <w:hideMark/>
          </w:tcPr>
          <w:p w14:paraId="451EFADB" w14:textId="5EBFCF27" w:rsidR="00EC7E8B" w:rsidRPr="000E5B25" w:rsidRDefault="00EC7E8B" w:rsidP="3950DEC2">
            <w:pPr>
              <w:autoSpaceDE w:val="0"/>
              <w:autoSpaceDN w:val="0"/>
              <w:adjustRightInd w:val="0"/>
              <w:spacing w:before="120"/>
              <w:rPr>
                <w:rFonts w:ascii="Open Sans" w:eastAsiaTheme="minorEastAsia" w:hAnsi="Open Sans" w:cs="Open Sans"/>
                <w:sz w:val="18"/>
                <w:szCs w:val="18"/>
              </w:rPr>
            </w:pPr>
            <w:r w:rsidRPr="3950DEC2">
              <w:rPr>
                <w:rFonts w:ascii="Open Sans" w:eastAsiaTheme="minorEastAsia" w:hAnsi="Open Sans" w:cs="Open Sans"/>
                <w:sz w:val="18"/>
                <w:szCs w:val="18"/>
              </w:rPr>
              <w:t xml:space="preserve">The drive for equal rights and cultural diversity, including the impact of the National Council for Civil Liberties, the Stephen Lawrence case, third-wave feminism, the LGBT Foundation and </w:t>
            </w:r>
            <w:r w:rsidR="3950DEC2" w:rsidRPr="3950DEC2">
              <w:rPr>
                <w:rFonts w:ascii="Open Sans" w:eastAsiaTheme="minorEastAsia" w:hAnsi="Open Sans" w:cs="Open Sans"/>
                <w:sz w:val="18"/>
                <w:szCs w:val="18"/>
              </w:rPr>
              <w:t xml:space="preserve">the British Council of </w:t>
            </w:r>
            <w:r w:rsidR="00AC6C97">
              <w:rPr>
                <w:rFonts w:ascii="Open Sans" w:eastAsiaTheme="minorEastAsia" w:hAnsi="Open Sans" w:cs="Open Sans"/>
                <w:sz w:val="18"/>
                <w:szCs w:val="18"/>
              </w:rPr>
              <w:t xml:space="preserve">Organisations of </w:t>
            </w:r>
            <w:r w:rsidR="3950DEC2" w:rsidRPr="3950DEC2">
              <w:rPr>
                <w:rFonts w:ascii="Open Sans" w:eastAsiaTheme="minorEastAsia" w:hAnsi="Open Sans" w:cs="Open Sans"/>
                <w:sz w:val="18"/>
                <w:szCs w:val="18"/>
              </w:rPr>
              <w:t>Disabled People and their campaigns.</w:t>
            </w:r>
          </w:p>
          <w:p w14:paraId="4BC795B5" w14:textId="1C2F128D" w:rsidR="00EC7E8B" w:rsidRPr="000E5B25" w:rsidRDefault="00EC7E8B" w:rsidP="3950DEC2">
            <w:pPr>
              <w:autoSpaceDE w:val="0"/>
              <w:autoSpaceDN w:val="0"/>
              <w:adjustRightInd w:val="0"/>
              <w:spacing w:before="120"/>
              <w:rPr>
                <w:rFonts w:ascii="Open Sans" w:eastAsiaTheme="minorEastAsia" w:hAnsi="Open Sans" w:cs="Open Sans"/>
                <w:sz w:val="18"/>
                <w:szCs w:val="18"/>
              </w:rPr>
            </w:pPr>
          </w:p>
          <w:p w14:paraId="4FF564A8" w14:textId="1E9418A9" w:rsidR="00AC6C97" w:rsidRPr="001134A2" w:rsidRDefault="00EC7E8B" w:rsidP="001134A2">
            <w:pPr>
              <w:autoSpaceDE w:val="0"/>
              <w:autoSpaceDN w:val="0"/>
              <w:adjustRightInd w:val="0"/>
              <w:spacing w:before="120"/>
              <w:rPr>
                <w:rFonts w:ascii="Open Sans" w:eastAsiaTheme="minorEastAsia" w:hAnsi="Open Sans" w:cs="Open Sans"/>
                <w:sz w:val="18"/>
                <w:szCs w:val="18"/>
              </w:rPr>
            </w:pPr>
            <w:r w:rsidRPr="3950DEC2">
              <w:rPr>
                <w:rFonts w:ascii="Open Sans" w:eastAsiaTheme="minorEastAsia" w:hAnsi="Open Sans" w:cs="Open Sans"/>
                <w:sz w:val="18"/>
                <w:szCs w:val="18"/>
              </w:rPr>
              <w:t>The significance of diversity for the arts and culture in Britain. The significance of increased educational opportunities. The impact of the EU for freedom of movement and work. Barriers to change, including religious intolerance, institutional racism, continuing sexism, Section 28 (1988), disability discrimination, continuing social and economic inequality. The significance of the Equality Act (2010).</w:t>
            </w:r>
          </w:p>
          <w:p w14:paraId="04317776" w14:textId="77777777" w:rsidR="00AC6C97" w:rsidRPr="000E5B25" w:rsidRDefault="00AC6C97" w:rsidP="00AC6C97">
            <w:pPr>
              <w:rPr>
                <w:rFonts w:ascii="Open Sans" w:hAnsi="Open Sans" w:cs="Open Sans"/>
                <w:sz w:val="18"/>
                <w:szCs w:val="18"/>
                <w:u w:val="single"/>
              </w:rPr>
            </w:pPr>
            <w:r w:rsidRPr="000E5B25">
              <w:rPr>
                <w:rFonts w:ascii="Open Sans" w:hAnsi="Open Sans" w:cs="Open Sans"/>
                <w:sz w:val="18"/>
                <w:szCs w:val="18"/>
                <w:u w:val="single"/>
              </w:rPr>
              <w:t>Teaching Activity Ideas:</w:t>
            </w:r>
          </w:p>
          <w:p w14:paraId="2DCBF2E1" w14:textId="77777777" w:rsidR="00AC6C97" w:rsidRDefault="00AC6C97" w:rsidP="00AD18E4">
            <w:pPr>
              <w:pStyle w:val="Tabletext"/>
              <w:rPr>
                <w:rFonts w:ascii="Open Sans" w:hAnsi="Open Sans" w:cs="Open Sans"/>
                <w:sz w:val="18"/>
                <w:szCs w:val="18"/>
              </w:rPr>
            </w:pPr>
          </w:p>
          <w:p w14:paraId="64FACC95" w14:textId="14236AFC" w:rsidR="003D145F" w:rsidRPr="000E5B25" w:rsidRDefault="00AD18E4" w:rsidP="00AD18E4">
            <w:pPr>
              <w:pStyle w:val="Tabletext"/>
              <w:rPr>
                <w:rFonts w:ascii="Open Sans" w:hAnsi="Open Sans" w:cs="Open Sans"/>
                <w:sz w:val="18"/>
                <w:szCs w:val="18"/>
              </w:rPr>
            </w:pPr>
            <w:r w:rsidRPr="000E5B25">
              <w:rPr>
                <w:rFonts w:ascii="Open Sans" w:hAnsi="Open Sans" w:cs="Open Sans"/>
                <w:sz w:val="18"/>
                <w:szCs w:val="18"/>
              </w:rPr>
              <w:t>Students</w:t>
            </w:r>
            <w:r w:rsidR="003D145F" w:rsidRPr="000E5B25">
              <w:rPr>
                <w:rFonts w:ascii="Open Sans" w:hAnsi="Open Sans" w:cs="Open Sans"/>
                <w:sz w:val="18"/>
                <w:szCs w:val="18"/>
              </w:rPr>
              <w:t xml:space="preserve"> </w:t>
            </w:r>
            <w:r w:rsidRPr="000E5B25">
              <w:rPr>
                <w:rFonts w:ascii="Open Sans" w:hAnsi="Open Sans" w:cs="Open Sans"/>
                <w:sz w:val="18"/>
                <w:szCs w:val="18"/>
              </w:rPr>
              <w:t xml:space="preserve">explore the </w:t>
            </w:r>
            <w:r w:rsidR="003D145F" w:rsidRPr="000E5B25">
              <w:rPr>
                <w:rFonts w:ascii="Open Sans" w:hAnsi="Open Sans" w:cs="Open Sans"/>
                <w:sz w:val="18"/>
                <w:szCs w:val="18"/>
              </w:rPr>
              <w:t>work of some of the more influential pressure groups and movements, such as the NCCL and feminism.</w:t>
            </w:r>
          </w:p>
          <w:p w14:paraId="5DFEC00D" w14:textId="0595EA94" w:rsidR="00AD18E4" w:rsidRPr="00932D42" w:rsidRDefault="00DA03B7" w:rsidP="00AD18E4">
            <w:pPr>
              <w:pStyle w:val="Tabletext"/>
              <w:rPr>
                <w:rFonts w:ascii="Open Sans" w:hAnsi="Open Sans" w:cs="Open Sans"/>
                <w:sz w:val="18"/>
                <w:szCs w:val="18"/>
              </w:rPr>
            </w:pPr>
            <w:r w:rsidRPr="00932D42">
              <w:rPr>
                <w:rFonts w:ascii="Open Sans" w:hAnsi="Open Sans" w:cs="Open Sans"/>
                <w:sz w:val="18"/>
                <w:szCs w:val="18"/>
              </w:rPr>
              <w:t xml:space="preserve">Students </w:t>
            </w:r>
            <w:r w:rsidR="00932D42">
              <w:rPr>
                <w:rFonts w:ascii="Open Sans" w:hAnsi="Open Sans" w:cs="Open Sans"/>
                <w:sz w:val="18"/>
                <w:szCs w:val="18"/>
              </w:rPr>
              <w:t>d</w:t>
            </w:r>
            <w:r w:rsidRPr="00932D42">
              <w:rPr>
                <w:rFonts w:ascii="Open Sans" w:hAnsi="Open Sans" w:cs="Open Sans"/>
                <w:sz w:val="18"/>
                <w:szCs w:val="18"/>
              </w:rPr>
              <w:t>ebate the influence of the Lawrence case on policing in their own community.</w:t>
            </w:r>
          </w:p>
          <w:p w14:paraId="50EBE772" w14:textId="4AB46F6E" w:rsidR="003D145F" w:rsidRDefault="003D145F" w:rsidP="00AD18E4">
            <w:pPr>
              <w:pStyle w:val="Tabletext"/>
              <w:rPr>
                <w:rFonts w:ascii="Open Sans" w:hAnsi="Open Sans" w:cs="Open Sans"/>
                <w:sz w:val="18"/>
                <w:szCs w:val="18"/>
              </w:rPr>
            </w:pPr>
            <w:r w:rsidRPr="000E5B25">
              <w:rPr>
                <w:rFonts w:ascii="Open Sans" w:hAnsi="Open Sans" w:cs="Open Sans"/>
                <w:sz w:val="18"/>
                <w:szCs w:val="18"/>
              </w:rPr>
              <w:t>The key topic provides an opportunity to consider the extent to which equal educational opportunities underpin</w:t>
            </w:r>
            <w:r w:rsidR="00DA03B7" w:rsidRPr="000E5B25">
              <w:rPr>
                <w:rFonts w:ascii="Open Sans" w:hAnsi="Open Sans" w:cs="Open Sans"/>
                <w:sz w:val="18"/>
                <w:szCs w:val="18"/>
              </w:rPr>
              <w:t xml:space="preserve"> </w:t>
            </w:r>
            <w:r w:rsidRPr="000E5B25">
              <w:rPr>
                <w:rFonts w:ascii="Open Sans" w:hAnsi="Open Sans" w:cs="Open Sans"/>
                <w:sz w:val="18"/>
                <w:szCs w:val="18"/>
              </w:rPr>
              <w:t>progress towards social equality.</w:t>
            </w:r>
          </w:p>
          <w:p w14:paraId="07239BEB" w14:textId="77777777" w:rsidR="003255BB" w:rsidRPr="000E5B25" w:rsidRDefault="003255BB" w:rsidP="00AD18E4">
            <w:pPr>
              <w:pStyle w:val="Tabletext"/>
              <w:rPr>
                <w:rFonts w:ascii="Open Sans" w:hAnsi="Open Sans" w:cs="Open Sans"/>
                <w:sz w:val="18"/>
                <w:szCs w:val="18"/>
              </w:rPr>
            </w:pPr>
          </w:p>
          <w:p w14:paraId="736D1330" w14:textId="375149E7" w:rsidR="003D145F" w:rsidRPr="000E5B25" w:rsidRDefault="003D145F" w:rsidP="00AD18E4">
            <w:pPr>
              <w:pStyle w:val="Tabletext"/>
              <w:rPr>
                <w:rFonts w:ascii="Open Sans" w:hAnsi="Open Sans" w:cs="Open Sans"/>
                <w:sz w:val="18"/>
                <w:szCs w:val="18"/>
              </w:rPr>
            </w:pPr>
            <w:r w:rsidRPr="000E5B25">
              <w:rPr>
                <w:rFonts w:ascii="Open Sans" w:hAnsi="Open Sans" w:cs="Open Sans"/>
                <w:sz w:val="18"/>
                <w:szCs w:val="18"/>
              </w:rPr>
              <w:t xml:space="preserve">Students also consider the extent to which membership of the EU helped bring down barriers and the extent to which those barriers still existed in 2010. </w:t>
            </w:r>
            <w:r w:rsidR="009941EE" w:rsidRPr="00932D42">
              <w:rPr>
                <w:rFonts w:ascii="Open Sans" w:hAnsi="Open Sans" w:cs="Open Sans"/>
                <w:sz w:val="18"/>
                <w:szCs w:val="18"/>
              </w:rPr>
              <w:t>Although the specification does</w:t>
            </w:r>
            <w:r w:rsidR="003255BB">
              <w:rPr>
                <w:rFonts w:ascii="Open Sans" w:hAnsi="Open Sans" w:cs="Open Sans"/>
                <w:sz w:val="18"/>
                <w:szCs w:val="18"/>
              </w:rPr>
              <w:t xml:space="preserve"> not </w:t>
            </w:r>
            <w:r w:rsidR="009941EE" w:rsidRPr="00932D42">
              <w:rPr>
                <w:rFonts w:ascii="Open Sans" w:hAnsi="Open Sans" w:cs="Open Sans"/>
                <w:sz w:val="18"/>
                <w:szCs w:val="18"/>
              </w:rPr>
              <w:t>take us beyond 2010</w:t>
            </w:r>
            <w:r w:rsidR="009941EE" w:rsidRPr="000E5B25">
              <w:rPr>
                <w:rFonts w:ascii="Open Sans" w:hAnsi="Open Sans" w:cs="Open Sans"/>
                <w:sz w:val="18"/>
                <w:szCs w:val="18"/>
              </w:rPr>
              <w:t>, a</w:t>
            </w:r>
            <w:r w:rsidR="00DA03B7" w:rsidRPr="000E5B25">
              <w:rPr>
                <w:rFonts w:ascii="Open Sans" w:hAnsi="Open Sans" w:cs="Open Sans"/>
                <w:sz w:val="18"/>
                <w:szCs w:val="18"/>
              </w:rPr>
              <w:t>n</w:t>
            </w:r>
            <w:r w:rsidRPr="000E5B25">
              <w:rPr>
                <w:rFonts w:ascii="Open Sans" w:hAnsi="Open Sans" w:cs="Open Sans"/>
                <w:sz w:val="18"/>
                <w:szCs w:val="18"/>
              </w:rPr>
              <w:t xml:space="preserve"> interesting debate could be held along the lines of ‘Did the 2010 Equality Act</w:t>
            </w:r>
            <w:r w:rsidR="00DB427C" w:rsidRPr="000E5B25">
              <w:rPr>
                <w:rFonts w:ascii="Open Sans" w:hAnsi="Open Sans" w:cs="Open Sans"/>
                <w:sz w:val="18"/>
                <w:szCs w:val="18"/>
              </w:rPr>
              <w:t xml:space="preserve"> bring about social equality in Britain?’</w:t>
            </w:r>
          </w:p>
          <w:p w14:paraId="2E9CB3A2" w14:textId="5E6AA727" w:rsidR="00DB427C" w:rsidRPr="000E5B25" w:rsidRDefault="00DB427C" w:rsidP="00AD18E4">
            <w:pPr>
              <w:pStyle w:val="Tabletext"/>
              <w:rPr>
                <w:rFonts w:ascii="Open Sans" w:hAnsi="Open Sans" w:cs="Open Sans"/>
                <w:sz w:val="18"/>
                <w:szCs w:val="18"/>
              </w:rPr>
            </w:pPr>
          </w:p>
          <w:p w14:paraId="6E25C307" w14:textId="77777777" w:rsidR="003255BB" w:rsidRDefault="003255BB" w:rsidP="00AD18E4">
            <w:pPr>
              <w:pStyle w:val="Tabletext"/>
              <w:rPr>
                <w:rFonts w:ascii="Open Sans" w:hAnsi="Open Sans" w:cs="Open Sans"/>
                <w:sz w:val="18"/>
                <w:szCs w:val="18"/>
              </w:rPr>
            </w:pPr>
          </w:p>
          <w:p w14:paraId="426CC389" w14:textId="253610D8" w:rsidR="00AD18E4" w:rsidRPr="000E5B25" w:rsidRDefault="00DB427C" w:rsidP="003255BB">
            <w:pPr>
              <w:pStyle w:val="Tabletext"/>
              <w:rPr>
                <w:rFonts w:ascii="Open Sans" w:hAnsi="Open Sans" w:cs="Open Sans"/>
                <w:sz w:val="18"/>
                <w:szCs w:val="18"/>
              </w:rPr>
            </w:pPr>
            <w:r w:rsidRPr="000E5B25">
              <w:rPr>
                <w:rFonts w:ascii="Open Sans" w:hAnsi="Open Sans" w:cs="Open Sans"/>
                <w:sz w:val="18"/>
                <w:szCs w:val="18"/>
              </w:rPr>
              <w:t>The unit provides an excellent opportunity for research for students into areas of personal interest. The specification talks of ‘</w:t>
            </w:r>
            <w:r w:rsidRPr="000E5B25">
              <w:rPr>
                <w:rFonts w:ascii="Open Sans" w:eastAsiaTheme="minorHAnsi" w:hAnsi="Open Sans" w:cs="Open Sans"/>
                <w:sz w:val="18"/>
                <w:szCs w:val="18"/>
              </w:rPr>
              <w:t>The significance of diversity for the arts and culture in Britain’. This simple sentence covers the enormous contribution of diverse groups to British culture. Students cannot be expected in the examination to provide more than a few examples, but they may want to dig deeper into, for example, the impact on music, for their personal interest.</w:t>
            </w:r>
          </w:p>
        </w:tc>
        <w:tc>
          <w:tcPr>
            <w:tcW w:w="2552" w:type="dxa"/>
            <w:tcBorders>
              <w:top w:val="single" w:sz="4" w:space="0" w:color="405E64"/>
              <w:left w:val="single" w:sz="4" w:space="0" w:color="405E64"/>
              <w:bottom w:val="single" w:sz="4" w:space="0" w:color="405E64"/>
              <w:right w:val="single" w:sz="4" w:space="0" w:color="405E64"/>
            </w:tcBorders>
            <w:hideMark/>
          </w:tcPr>
          <w:p w14:paraId="6B8F663E" w14:textId="77777777" w:rsidR="00D8543F" w:rsidRDefault="00AE6A5E" w:rsidP="00D8543F">
            <w:pPr>
              <w:pStyle w:val="Default"/>
              <w:spacing w:before="120"/>
              <w:rPr>
                <w:rStyle w:val="Hyperlink"/>
                <w:rFonts w:ascii="Open Sans" w:eastAsiaTheme="minorHAnsi" w:hAnsi="Open Sans" w:cs="Open Sans"/>
                <w:bCs/>
                <w:sz w:val="18"/>
                <w:szCs w:val="18"/>
              </w:rPr>
            </w:pPr>
            <w:hyperlink r:id="rId38" w:history="1">
              <w:r w:rsidR="00D8543F" w:rsidRPr="007032D9">
                <w:rPr>
                  <w:rStyle w:val="Hyperlink"/>
                  <w:rFonts w:ascii="Open Sans" w:eastAsiaTheme="minorHAnsi" w:hAnsi="Open Sans" w:cs="Open Sans"/>
                  <w:bCs/>
                  <w:sz w:val="18"/>
                  <w:szCs w:val="18"/>
                </w:rPr>
                <w:t>https://yorkclio.com/diversity/</w:t>
              </w:r>
            </w:hyperlink>
          </w:p>
          <w:p w14:paraId="0F4CF2BD" w14:textId="77777777" w:rsidR="00D9742D" w:rsidRPr="000E5B25" w:rsidRDefault="00D9742D" w:rsidP="00D8543F">
            <w:pPr>
              <w:pStyle w:val="Default"/>
              <w:rPr>
                <w:rFonts w:ascii="Open Sans" w:hAnsi="Open Sans" w:cs="Open Sans"/>
                <w:color w:val="auto"/>
                <w:sz w:val="18"/>
                <w:szCs w:val="18"/>
                <w:lang w:eastAsia="en-US"/>
              </w:rPr>
            </w:pPr>
          </w:p>
          <w:p w14:paraId="15E47DC1" w14:textId="3349F1BA" w:rsidR="00D9742D" w:rsidRPr="000E5B25" w:rsidRDefault="00AE6A5E" w:rsidP="00D8543F">
            <w:pPr>
              <w:tabs>
                <w:tab w:val="num" w:pos="397"/>
              </w:tabs>
              <w:spacing w:line="240" w:lineRule="atLeast"/>
              <w:ind w:right="31"/>
              <w:rPr>
                <w:rFonts w:ascii="Open Sans" w:eastAsia="Calibri" w:hAnsi="Open Sans" w:cs="Open Sans"/>
                <w:sz w:val="18"/>
                <w:szCs w:val="18"/>
                <w:u w:val="single"/>
              </w:rPr>
            </w:pPr>
            <w:hyperlink r:id="rId39" w:history="1">
              <w:r w:rsidR="00932D42" w:rsidRPr="00DB53B1">
                <w:rPr>
                  <w:rStyle w:val="Hyperlink"/>
                  <w:rFonts w:ascii="Open Sans" w:eastAsia="Calibri" w:hAnsi="Open Sans" w:cs="Open Sans"/>
                  <w:sz w:val="18"/>
                  <w:szCs w:val="18"/>
                </w:rPr>
                <w:t>https://lgbtplushistorymonth.co.uk/resources/</w:t>
              </w:r>
            </w:hyperlink>
          </w:p>
          <w:p w14:paraId="230CEB1B" w14:textId="77777777" w:rsidR="00C36948" w:rsidRDefault="00C36948" w:rsidP="00D8543F">
            <w:pPr>
              <w:tabs>
                <w:tab w:val="num" w:pos="397"/>
              </w:tabs>
              <w:spacing w:line="240" w:lineRule="atLeast"/>
              <w:ind w:right="31"/>
              <w:rPr>
                <w:rFonts w:ascii="Open Sans" w:eastAsia="Calibri" w:hAnsi="Open Sans" w:cs="Open Sans"/>
                <w:sz w:val="18"/>
                <w:szCs w:val="18"/>
              </w:rPr>
            </w:pPr>
          </w:p>
          <w:p w14:paraId="16090186" w14:textId="48814A51" w:rsidR="00D9742D" w:rsidRPr="00E34952" w:rsidRDefault="00AE6A5E" w:rsidP="00D8543F">
            <w:pPr>
              <w:tabs>
                <w:tab w:val="num" w:pos="397"/>
              </w:tabs>
              <w:spacing w:line="240" w:lineRule="atLeast"/>
              <w:ind w:right="31"/>
              <w:rPr>
                <w:rStyle w:val="Hyperlink"/>
                <w:rFonts w:ascii="Open Sans" w:eastAsia="Calibri" w:hAnsi="Open Sans" w:cs="Open Sans"/>
                <w:sz w:val="18"/>
                <w:szCs w:val="18"/>
              </w:rPr>
            </w:pPr>
            <w:hyperlink r:id="rId40" w:history="1">
              <w:r w:rsidR="00D9742D" w:rsidRPr="00E34952">
                <w:rPr>
                  <w:rStyle w:val="Hyperlink"/>
                  <w:rFonts w:ascii="Open Sans" w:eastAsia="Calibri" w:hAnsi="Open Sans" w:cs="Open Sans"/>
                  <w:sz w:val="18"/>
                  <w:szCs w:val="18"/>
                </w:rPr>
                <w:t>http://voicesandvisibility.org.uk/</w:t>
              </w:r>
            </w:hyperlink>
          </w:p>
          <w:p w14:paraId="587BABF8" w14:textId="77777777" w:rsidR="00C36948" w:rsidRPr="00E34952" w:rsidRDefault="00C36948" w:rsidP="00E34952">
            <w:pPr>
              <w:tabs>
                <w:tab w:val="num" w:pos="397"/>
              </w:tabs>
              <w:spacing w:line="240" w:lineRule="atLeast"/>
              <w:ind w:right="31"/>
              <w:rPr>
                <w:rStyle w:val="Hyperlink"/>
                <w:rFonts w:ascii="Open Sans" w:eastAsia="Calibri" w:hAnsi="Open Sans" w:cs="Open Sans"/>
                <w:sz w:val="18"/>
                <w:szCs w:val="18"/>
              </w:rPr>
            </w:pPr>
          </w:p>
          <w:p w14:paraId="728C2261" w14:textId="1CE3568A" w:rsidR="00D9742D" w:rsidRPr="00E34952" w:rsidRDefault="00AE6A5E" w:rsidP="00E34952">
            <w:pPr>
              <w:tabs>
                <w:tab w:val="num" w:pos="397"/>
              </w:tabs>
              <w:spacing w:line="240" w:lineRule="atLeast"/>
              <w:ind w:right="31"/>
              <w:rPr>
                <w:rStyle w:val="Hyperlink"/>
                <w:rFonts w:ascii="Open Sans" w:eastAsia="Calibri" w:hAnsi="Open Sans" w:cs="Open Sans"/>
                <w:sz w:val="18"/>
                <w:szCs w:val="18"/>
              </w:rPr>
            </w:pPr>
            <w:hyperlink r:id="rId41" w:history="1">
              <w:r w:rsidR="00D9742D" w:rsidRPr="00E34952">
                <w:rPr>
                  <w:rStyle w:val="Hyperlink"/>
                  <w:rFonts w:ascii="Open Sans" w:eastAsia="Calibri" w:hAnsi="Open Sans" w:cs="Open Sans"/>
                  <w:sz w:val="18"/>
                  <w:szCs w:val="18"/>
                </w:rPr>
                <w:t>https://freshalarums.wordpress.com/2019/01/14/being-ambitious-with-lgbt-history/</w:t>
              </w:r>
            </w:hyperlink>
          </w:p>
          <w:p w14:paraId="3DBFBAFE" w14:textId="7F756F12" w:rsidR="004C4893" w:rsidRPr="000E5B25" w:rsidRDefault="004C4893" w:rsidP="00D8543F">
            <w:pPr>
              <w:tabs>
                <w:tab w:val="num" w:pos="397"/>
              </w:tabs>
              <w:spacing w:line="240" w:lineRule="atLeast"/>
              <w:ind w:right="28"/>
              <w:rPr>
                <w:rFonts w:ascii="Open Sans" w:eastAsia="Calibri" w:hAnsi="Open Sans" w:cs="Open Sans"/>
                <w:sz w:val="18"/>
                <w:szCs w:val="18"/>
                <w:u w:val="single"/>
              </w:rPr>
            </w:pPr>
          </w:p>
          <w:p w14:paraId="57330CB5" w14:textId="5C7B6FAB" w:rsidR="004C4893" w:rsidRPr="003255BB" w:rsidRDefault="004C4893" w:rsidP="00D8543F">
            <w:pPr>
              <w:tabs>
                <w:tab w:val="num" w:pos="397"/>
              </w:tabs>
              <w:spacing w:line="240" w:lineRule="atLeast"/>
              <w:ind w:right="28"/>
              <w:rPr>
                <w:rFonts w:ascii="Open Sans" w:eastAsia="Calibri" w:hAnsi="Open Sans" w:cs="Open Sans"/>
                <w:bCs/>
                <w:i/>
                <w:iCs/>
                <w:sz w:val="18"/>
                <w:szCs w:val="18"/>
              </w:rPr>
            </w:pPr>
            <w:r w:rsidRPr="000E5B25">
              <w:rPr>
                <w:rFonts w:ascii="Open Sans" w:hAnsi="Open Sans" w:cs="Open Sans"/>
                <w:bCs/>
                <w:sz w:val="18"/>
                <w:szCs w:val="18"/>
              </w:rPr>
              <w:t xml:space="preserve">Robin Walker et al, </w:t>
            </w:r>
            <w:r w:rsidRPr="003255BB">
              <w:rPr>
                <w:rFonts w:ascii="Open Sans" w:hAnsi="Open Sans" w:cs="Open Sans"/>
                <w:bCs/>
                <w:i/>
                <w:iCs/>
                <w:sz w:val="18"/>
                <w:szCs w:val="18"/>
              </w:rPr>
              <w:t>Black British History - Black Influences on British Culture (1948 to 2016)</w:t>
            </w:r>
          </w:p>
          <w:p w14:paraId="4A277FB4" w14:textId="1417AC2A" w:rsidR="00D9742D" w:rsidRPr="000E5B25" w:rsidRDefault="00D9742D" w:rsidP="3950DEC2">
            <w:pPr>
              <w:pStyle w:val="Default"/>
              <w:rPr>
                <w:rFonts w:ascii="Open Sans" w:hAnsi="Open Sans" w:cs="Open Sans"/>
                <w:color w:val="auto"/>
                <w:sz w:val="18"/>
                <w:szCs w:val="18"/>
                <w:lang w:eastAsia="en-US"/>
              </w:rPr>
            </w:pPr>
          </w:p>
          <w:p w14:paraId="46A017D2" w14:textId="56251385" w:rsidR="00D9742D" w:rsidRPr="000E5B25" w:rsidRDefault="00AE6A5E" w:rsidP="3950DEC2">
            <w:pPr>
              <w:spacing w:before="79"/>
              <w:ind w:left="108"/>
              <w:rPr>
                <w:rFonts w:ascii="Open Sans" w:eastAsia="Open Sans" w:hAnsi="Open Sans" w:cs="Open Sans"/>
                <w:color w:val="000000" w:themeColor="text1"/>
                <w:sz w:val="18"/>
                <w:szCs w:val="18"/>
              </w:rPr>
            </w:pPr>
            <w:hyperlink r:id="rId42">
              <w:r w:rsidR="3950DEC2" w:rsidRPr="3950DEC2">
                <w:rPr>
                  <w:rStyle w:val="Hyperlink"/>
                  <w:rFonts w:ascii="Open Sans" w:eastAsia="Open Sans" w:hAnsi="Open Sans" w:cs="Open Sans"/>
                  <w:sz w:val="18"/>
                  <w:szCs w:val="18"/>
                </w:rPr>
                <w:t>https://historicengland.org.uk/research/inclusive-heritage/disability-history/1945-to-the-present-day/</w:t>
              </w:r>
            </w:hyperlink>
          </w:p>
          <w:p w14:paraId="1A45DC72" w14:textId="35EB10F5" w:rsidR="00D9742D" w:rsidRPr="000E5B25" w:rsidRDefault="00D9742D" w:rsidP="3950DEC2">
            <w:pPr>
              <w:spacing w:before="79"/>
              <w:ind w:left="108"/>
              <w:rPr>
                <w:rFonts w:ascii="Open Sans" w:eastAsia="Open Sans" w:hAnsi="Open Sans" w:cs="Open Sans"/>
                <w:color w:val="0000FF"/>
                <w:sz w:val="18"/>
                <w:szCs w:val="18"/>
              </w:rPr>
            </w:pPr>
          </w:p>
          <w:p w14:paraId="50B4F694" w14:textId="560C6312" w:rsidR="00D9742D" w:rsidRPr="000E5B25" w:rsidRDefault="00AE6A5E" w:rsidP="3950DEC2">
            <w:pPr>
              <w:spacing w:before="79"/>
              <w:ind w:left="108"/>
              <w:rPr>
                <w:rFonts w:ascii="Open Sans" w:eastAsia="Open Sans" w:hAnsi="Open Sans" w:cs="Open Sans"/>
                <w:color w:val="0000FF"/>
                <w:sz w:val="18"/>
                <w:szCs w:val="18"/>
              </w:rPr>
            </w:pPr>
            <w:hyperlink r:id="rId43">
              <w:r w:rsidR="3950DEC2" w:rsidRPr="3950DEC2">
                <w:rPr>
                  <w:rStyle w:val="Hyperlink"/>
                  <w:rFonts w:ascii="Open Sans" w:eastAsia="Open Sans" w:hAnsi="Open Sans" w:cs="Open Sans"/>
                  <w:sz w:val="18"/>
                  <w:szCs w:val="18"/>
                </w:rPr>
                <w:t>https://disabilityhorizons.com/2016/07/uks-unwritten-history-disability/</w:t>
              </w:r>
            </w:hyperlink>
          </w:p>
          <w:p w14:paraId="11B0E982" w14:textId="3B27EC16" w:rsidR="00D9742D" w:rsidRPr="000E5B25" w:rsidRDefault="00D9742D" w:rsidP="3950DEC2">
            <w:pPr>
              <w:pStyle w:val="Default"/>
              <w:rPr>
                <w:rFonts w:ascii="Open Sans" w:eastAsia="Open Sans" w:hAnsi="Open Sans" w:cs="Open Sans"/>
                <w:color w:val="000000" w:themeColor="text1"/>
                <w:sz w:val="18"/>
                <w:szCs w:val="18"/>
                <w:lang w:eastAsia="en-US"/>
              </w:rPr>
            </w:pPr>
          </w:p>
          <w:p w14:paraId="1FD833AB" w14:textId="136BB66F" w:rsidR="00D9742D" w:rsidRPr="000E5B25" w:rsidRDefault="00AE6A5E" w:rsidP="3950DEC2">
            <w:pPr>
              <w:spacing w:before="79"/>
              <w:ind w:left="108"/>
              <w:rPr>
                <w:rFonts w:ascii="Open Sans" w:eastAsia="Open Sans" w:hAnsi="Open Sans" w:cs="Open Sans"/>
                <w:color w:val="000000" w:themeColor="text1"/>
                <w:sz w:val="18"/>
                <w:szCs w:val="18"/>
              </w:rPr>
            </w:pPr>
            <w:hyperlink r:id="rId44">
              <w:r w:rsidR="3950DEC2" w:rsidRPr="3950DEC2">
                <w:rPr>
                  <w:rStyle w:val="Hyperlink"/>
                  <w:rFonts w:ascii="Open Sans" w:eastAsia="Open Sans" w:hAnsi="Open Sans" w:cs="Open Sans"/>
                  <w:sz w:val="18"/>
                  <w:szCs w:val="18"/>
                </w:rPr>
                <w:t>https://www.bl.uk/lgbtq-histories/articles/a-short-history-of-lgbt-rights-in-the-uk</w:t>
              </w:r>
            </w:hyperlink>
          </w:p>
          <w:p w14:paraId="45C20A24" w14:textId="230CEA24" w:rsidR="00D9742D" w:rsidRPr="000E5B25" w:rsidRDefault="00D9742D" w:rsidP="3950DEC2">
            <w:pPr>
              <w:pStyle w:val="Default"/>
              <w:rPr>
                <w:color w:val="000000" w:themeColor="text1"/>
                <w:lang w:eastAsia="en-US"/>
              </w:rPr>
            </w:pPr>
          </w:p>
        </w:tc>
        <w:tc>
          <w:tcPr>
            <w:tcW w:w="1701" w:type="dxa"/>
            <w:tcBorders>
              <w:top w:val="single" w:sz="4" w:space="0" w:color="405E64"/>
              <w:left w:val="single" w:sz="4" w:space="0" w:color="405E64"/>
              <w:bottom w:val="single" w:sz="4" w:space="0" w:color="405E64"/>
              <w:right w:val="single" w:sz="4" w:space="0" w:color="405E64"/>
            </w:tcBorders>
            <w:hideMark/>
          </w:tcPr>
          <w:p w14:paraId="010E44A4" w14:textId="6E1DF426" w:rsidR="002C2574" w:rsidRPr="000E5B25" w:rsidRDefault="002C2574"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Critical Thinking</w:t>
            </w:r>
          </w:p>
          <w:p w14:paraId="1B6C082B"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Change</w:t>
            </w:r>
          </w:p>
          <w:p w14:paraId="1A822321"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Causation</w:t>
            </w:r>
          </w:p>
          <w:p w14:paraId="0D8A6F3D"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Significance</w:t>
            </w:r>
          </w:p>
          <w:p w14:paraId="12DA2282"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Problem Solving</w:t>
            </w:r>
          </w:p>
          <w:p w14:paraId="556A9EEB" w14:textId="77777777" w:rsidR="002C2574" w:rsidRPr="000E5B25" w:rsidRDefault="002C2574" w:rsidP="002C2574">
            <w:pPr>
              <w:autoSpaceDE w:val="0"/>
              <w:autoSpaceDN w:val="0"/>
              <w:adjustRightInd w:val="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 xml:space="preserve">Analysis </w:t>
            </w:r>
          </w:p>
          <w:p w14:paraId="09B4045C" w14:textId="51C03C7F" w:rsidR="00AD18E4" w:rsidRPr="000E5B25" w:rsidRDefault="002C2574" w:rsidP="002C2574">
            <w:pPr>
              <w:pStyle w:val="Normal1"/>
              <w:widowControl w:val="0"/>
              <w:spacing w:line="240" w:lineRule="auto"/>
              <w:rPr>
                <w:rFonts w:ascii="Open Sans" w:hAnsi="Open Sans" w:cs="Open Sans"/>
                <w:color w:val="auto"/>
                <w:sz w:val="18"/>
                <w:szCs w:val="18"/>
              </w:rPr>
            </w:pPr>
            <w:r w:rsidRPr="000E5B25">
              <w:rPr>
                <w:rFonts w:ascii="Open Sans" w:eastAsia="BlissPro-ExtraLight" w:hAnsi="Open Sans" w:cs="Open Sans"/>
                <w:sz w:val="18"/>
                <w:szCs w:val="18"/>
              </w:rPr>
              <w:t xml:space="preserve">Reasoning </w:t>
            </w:r>
          </w:p>
        </w:tc>
        <w:tc>
          <w:tcPr>
            <w:tcW w:w="1706" w:type="dxa"/>
            <w:tcBorders>
              <w:top w:val="single" w:sz="4" w:space="0" w:color="405E64"/>
              <w:left w:val="single" w:sz="4" w:space="0" w:color="405E64"/>
              <w:bottom w:val="single" w:sz="4" w:space="0" w:color="405E64"/>
              <w:right w:val="single" w:sz="4" w:space="0" w:color="405E64"/>
            </w:tcBorders>
            <w:hideMark/>
          </w:tcPr>
          <w:p w14:paraId="0AAEF877" w14:textId="77777777" w:rsidR="00AD18E4" w:rsidRPr="000E5B25" w:rsidRDefault="00AD18E4" w:rsidP="00316B21">
            <w:pPr>
              <w:autoSpaceDE w:val="0"/>
              <w:autoSpaceDN w:val="0"/>
              <w:adjustRightInd w:val="0"/>
              <w:spacing w:before="120"/>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Communication</w:t>
            </w:r>
          </w:p>
          <w:p w14:paraId="17C25C17" w14:textId="77777777" w:rsidR="00AD18E4" w:rsidRPr="000E5B25" w:rsidRDefault="00AD18E4" w:rsidP="00AD18E4">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Intellectual interest</w:t>
            </w:r>
          </w:p>
          <w:p w14:paraId="16539C06" w14:textId="77777777" w:rsidR="00AD18E4" w:rsidRPr="000E5B25" w:rsidRDefault="00AD18E4" w:rsidP="00AD18E4">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Teamwork</w:t>
            </w:r>
          </w:p>
          <w:p w14:paraId="20955877" w14:textId="77777777" w:rsidR="00AD18E4" w:rsidRPr="000E5B25" w:rsidRDefault="00AD18E4" w:rsidP="00AD18E4">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Co-operation</w:t>
            </w:r>
          </w:p>
          <w:p w14:paraId="1C6F8F3F" w14:textId="77C0311B" w:rsidR="00AD18E4" w:rsidRPr="000E5B25" w:rsidRDefault="00AD18E4" w:rsidP="00AD18E4">
            <w:pPr>
              <w:rPr>
                <w:rFonts w:ascii="Open Sans" w:eastAsia="BlissPro-ExtraLight" w:hAnsi="Open Sans" w:cs="Open Sans"/>
                <w:sz w:val="18"/>
                <w:szCs w:val="18"/>
                <w:lang w:eastAsia="en-GB"/>
              </w:rPr>
            </w:pPr>
            <w:r w:rsidRPr="000E5B25">
              <w:rPr>
                <w:rFonts w:ascii="Open Sans" w:eastAsia="BlissPro-ExtraLight" w:hAnsi="Open Sans" w:cs="Open Sans"/>
                <w:sz w:val="18"/>
                <w:szCs w:val="18"/>
                <w:lang w:eastAsia="en-GB"/>
              </w:rPr>
              <w:t>Interpersonal skills</w:t>
            </w:r>
          </w:p>
          <w:p w14:paraId="2328C4EF" w14:textId="6E17BC7E" w:rsidR="008A47DB" w:rsidRPr="000E5B25" w:rsidRDefault="008A47DB" w:rsidP="00AD18E4">
            <w:pPr>
              <w:rPr>
                <w:rFonts w:ascii="Open Sans" w:eastAsia="BlissPro-ExtraLight" w:hAnsi="Open Sans" w:cs="Open Sans"/>
                <w:sz w:val="18"/>
                <w:szCs w:val="18"/>
                <w:lang w:eastAsia="en-GB"/>
              </w:rPr>
            </w:pPr>
            <w:r w:rsidRPr="000E5B25">
              <w:rPr>
                <w:rFonts w:ascii="Open Sans" w:hAnsi="Open Sans" w:cs="Open Sans"/>
                <w:sz w:val="18"/>
                <w:szCs w:val="18"/>
              </w:rPr>
              <w:t>Empathy</w:t>
            </w:r>
          </w:p>
          <w:p w14:paraId="7ED71855" w14:textId="77777777" w:rsidR="00AD18E4" w:rsidRPr="000E5B25" w:rsidRDefault="00AD18E4" w:rsidP="00AD18E4">
            <w:pPr>
              <w:pStyle w:val="Tabletext"/>
              <w:rPr>
                <w:rFonts w:ascii="Open Sans" w:hAnsi="Open Sans" w:cs="Open Sans"/>
                <w:sz w:val="18"/>
                <w:szCs w:val="18"/>
              </w:rPr>
            </w:pPr>
          </w:p>
        </w:tc>
      </w:tr>
    </w:tbl>
    <w:p w14:paraId="11EBEE8D" w14:textId="77777777" w:rsidR="00AD4467" w:rsidRPr="000E5B25" w:rsidRDefault="00AD4467" w:rsidP="00AD4467">
      <w:pPr>
        <w:rPr>
          <w:rFonts w:ascii="Open Sans" w:hAnsi="Open Sans" w:cs="Open Sans"/>
        </w:rPr>
      </w:pPr>
    </w:p>
    <w:sectPr w:rsidR="00AD4467" w:rsidRPr="000E5B25" w:rsidSect="00297A39">
      <w:headerReference w:type="even" r:id="rId45"/>
      <w:headerReference w:type="default" r:id="rId46"/>
      <w:footerReference w:type="even" r:id="rId47"/>
      <w:footerReference w:type="default" r:id="rId48"/>
      <w:headerReference w:type="first" r:id="rId49"/>
      <w:footerReference w:type="first" r:id="rId5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B8A33" w14:textId="77777777" w:rsidR="00AE6A5E" w:rsidRDefault="00AE6A5E" w:rsidP="000E5B25">
      <w:r>
        <w:separator/>
      </w:r>
    </w:p>
  </w:endnote>
  <w:endnote w:type="continuationSeparator" w:id="0">
    <w:p w14:paraId="463EB5F9" w14:textId="77777777" w:rsidR="00AE6A5E" w:rsidRDefault="00AE6A5E" w:rsidP="000E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ilita LT Pro">
    <w:panose1 w:val="020B05030500000200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Open Sans">
    <w:panose1 w:val="020B0606030504020204"/>
    <w:charset w:val="00"/>
    <w:family w:val="swiss"/>
    <w:pitch w:val="variable"/>
    <w:sig w:usb0="E00002EF" w:usb1="4000205B" w:usb2="00000028" w:usb3="00000000" w:csb0="0000019F" w:csb1="00000000"/>
  </w:font>
  <w:font w:name="BlissPro-ExtraLight">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5E17" w14:textId="77777777" w:rsidR="00D648DB" w:rsidRDefault="00D648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7514C" w14:textId="0DD581C5" w:rsidR="000E5B25" w:rsidRPr="005D176F" w:rsidRDefault="000E5B25" w:rsidP="000E5B25">
    <w:pPr>
      <w:pStyle w:val="Footerodd"/>
    </w:pPr>
    <w:r>
      <w:t xml:space="preserve">Pearson Edexcel International GCSE (9–1) in History (4HI1) – Scheme of work: Diversity, Rights and Equality in Britain 1914-2010 – Issue 1 – </w:t>
    </w:r>
    <w:r w:rsidR="00D648DB">
      <w:t xml:space="preserve">March </w:t>
    </w:r>
    <w:r>
      <w:t>202</w:t>
    </w:r>
    <w:r w:rsidR="00D648DB">
      <w:t>2</w:t>
    </w:r>
    <w:r>
      <w:t xml:space="preserve"> – Author and Approver: GQ Product Management – DCL1 © Pearson Education Limited 202</w:t>
    </w:r>
    <w:r w:rsidR="00D648DB">
      <w:t>2</w:t>
    </w:r>
  </w:p>
  <w:p w14:paraId="2B169C37" w14:textId="77777777" w:rsidR="000E5B25" w:rsidRPr="000E4CF7" w:rsidRDefault="000E5B25" w:rsidP="000E5B25">
    <w:pPr>
      <w:pStyle w:val="PageNumber1"/>
      <w:framePr w:h="222" w:hRule="exact" w:wrap="around" w:hAnchor="page" w:x="15746" w:y="63"/>
    </w:pPr>
    <w:r w:rsidRPr="0072487C">
      <w:rPr>
        <w:color w:val="2B579A"/>
        <w:shd w:val="clear" w:color="auto" w:fill="E6E6E6"/>
      </w:rPr>
      <w:fldChar w:fldCharType="begin"/>
    </w:r>
    <w:r w:rsidRPr="0072487C">
      <w:instrText xml:space="preserve">PAGE  </w:instrText>
    </w:r>
    <w:r w:rsidRPr="0072487C">
      <w:rPr>
        <w:color w:val="2B579A"/>
        <w:shd w:val="clear" w:color="auto" w:fill="E6E6E6"/>
      </w:rPr>
      <w:fldChar w:fldCharType="separate"/>
    </w:r>
    <w:r>
      <w:rPr>
        <w:color w:val="2B579A"/>
        <w:shd w:val="clear" w:color="auto" w:fill="E6E6E6"/>
      </w:rPr>
      <w:t>2</w:t>
    </w:r>
    <w:r w:rsidRPr="0072487C">
      <w:rPr>
        <w:color w:val="2B579A"/>
        <w:shd w:val="clear" w:color="auto" w:fill="E6E6E6"/>
      </w:rPr>
      <w:fldChar w:fldCharType="end"/>
    </w:r>
  </w:p>
  <w:p w14:paraId="1D73A806" w14:textId="77777777" w:rsidR="000E5B25" w:rsidRDefault="000E5B25" w:rsidP="000E5B25">
    <w:pPr>
      <w:pStyle w:val="BodyText"/>
      <w:spacing w:line="14" w:lineRule="auto"/>
      <w:rPr>
        <w:sz w:val="14"/>
      </w:rPr>
    </w:pPr>
  </w:p>
  <w:p w14:paraId="788A9AC5" w14:textId="616B8546" w:rsidR="000E5B25" w:rsidRDefault="000E5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6033" w14:textId="77777777" w:rsidR="00D648DB" w:rsidRDefault="00D64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8F98F" w14:textId="77777777" w:rsidR="00AE6A5E" w:rsidRDefault="00AE6A5E" w:rsidP="000E5B25">
      <w:r>
        <w:separator/>
      </w:r>
    </w:p>
  </w:footnote>
  <w:footnote w:type="continuationSeparator" w:id="0">
    <w:p w14:paraId="53019B18" w14:textId="77777777" w:rsidR="00AE6A5E" w:rsidRDefault="00AE6A5E" w:rsidP="000E5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5AC1" w14:textId="77777777" w:rsidR="00D648DB" w:rsidRDefault="00D648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CD7A" w14:textId="74E4B048" w:rsidR="000E5B25" w:rsidRDefault="000E5B25">
    <w:pPr>
      <w:pStyle w:val="Header"/>
    </w:pPr>
    <w:r>
      <w:rPr>
        <w:noProof/>
        <w:color w:val="2B579A"/>
        <w:shd w:val="clear" w:color="auto" w:fill="E6E6E6"/>
        <w:lang w:eastAsia="en-GB"/>
      </w:rPr>
      <w:drawing>
        <wp:anchor distT="0" distB="0" distL="0" distR="0" simplePos="0" relativeHeight="251659264" behindDoc="1" locked="0" layoutInCell="1" allowOverlap="1" wp14:anchorId="006C53EA" wp14:editId="51CF17CA">
          <wp:simplePos x="0" y="0"/>
          <wp:positionH relativeFrom="page">
            <wp:posOffset>8480844</wp:posOffset>
          </wp:positionH>
          <wp:positionV relativeFrom="page">
            <wp:posOffset>239395</wp:posOffset>
          </wp:positionV>
          <wp:extent cx="1924050" cy="581025"/>
          <wp:effectExtent l="0" t="0" r="0" b="0"/>
          <wp:wrapNone/>
          <wp:docPr id="56"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jpeg"/>
                  <pic:cNvPicPr/>
                </pic:nvPicPr>
                <pic:blipFill>
                  <a:blip r:embed="rId1" cstate="print"/>
                  <a:stretch>
                    <a:fillRect/>
                  </a:stretch>
                </pic:blipFill>
                <pic:spPr>
                  <a:xfrm>
                    <a:off x="0" y="0"/>
                    <a:ext cx="1924050" cy="5810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5227" w14:textId="77777777" w:rsidR="00D648DB" w:rsidRDefault="00D648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46464C"/>
    <w:multiLevelType w:val="hybridMultilevel"/>
    <w:tmpl w:val="B2F04BC6"/>
    <w:lvl w:ilvl="0" w:tplc="4B763C60">
      <w:start w:val="1"/>
      <w:numFmt w:val="bullet"/>
      <w:pStyle w:val="Tabletextbullets"/>
      <w:lvlText w:val="●"/>
      <w:lvlJc w:val="left"/>
      <w:pPr>
        <w:tabs>
          <w:tab w:val="num" w:pos="397"/>
        </w:tabs>
        <w:ind w:left="397" w:hanging="397"/>
      </w:pPr>
      <w:rPr>
        <w:rFonts w:ascii="Arial" w:hAnsi="Aria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958"/>
    <w:rsid w:val="00001FCF"/>
    <w:rsid w:val="00002D14"/>
    <w:rsid w:val="00003D56"/>
    <w:rsid w:val="0000486D"/>
    <w:rsid w:val="000401A2"/>
    <w:rsid w:val="000919A8"/>
    <w:rsid w:val="000977B6"/>
    <w:rsid w:val="000E2ED0"/>
    <w:rsid w:val="000E5B25"/>
    <w:rsid w:val="000F09B7"/>
    <w:rsid w:val="000F146D"/>
    <w:rsid w:val="001134A2"/>
    <w:rsid w:val="00146E7B"/>
    <w:rsid w:val="00153360"/>
    <w:rsid w:val="00154E0A"/>
    <w:rsid w:val="00173986"/>
    <w:rsid w:val="00185FC2"/>
    <w:rsid w:val="00197994"/>
    <w:rsid w:val="001E52B9"/>
    <w:rsid w:val="001F7D59"/>
    <w:rsid w:val="00207815"/>
    <w:rsid w:val="0022638B"/>
    <w:rsid w:val="0023483A"/>
    <w:rsid w:val="002462AC"/>
    <w:rsid w:val="00263413"/>
    <w:rsid w:val="00264BF8"/>
    <w:rsid w:val="00297A39"/>
    <w:rsid w:val="002A6DE4"/>
    <w:rsid w:val="002B1A70"/>
    <w:rsid w:val="002C0C88"/>
    <w:rsid w:val="002C1412"/>
    <w:rsid w:val="002C2574"/>
    <w:rsid w:val="002E0CCB"/>
    <w:rsid w:val="002F2FCA"/>
    <w:rsid w:val="002F57F5"/>
    <w:rsid w:val="003002CE"/>
    <w:rsid w:val="003076F9"/>
    <w:rsid w:val="0031038E"/>
    <w:rsid w:val="00311F90"/>
    <w:rsid w:val="00316B21"/>
    <w:rsid w:val="003255BB"/>
    <w:rsid w:val="0033523D"/>
    <w:rsid w:val="00343B3F"/>
    <w:rsid w:val="00351BAA"/>
    <w:rsid w:val="00355B78"/>
    <w:rsid w:val="00357871"/>
    <w:rsid w:val="003649ED"/>
    <w:rsid w:val="00364CEA"/>
    <w:rsid w:val="00367BDE"/>
    <w:rsid w:val="003A3EA7"/>
    <w:rsid w:val="003C7EBB"/>
    <w:rsid w:val="003D145F"/>
    <w:rsid w:val="00422C9A"/>
    <w:rsid w:val="00444A33"/>
    <w:rsid w:val="00467C2F"/>
    <w:rsid w:val="004B473C"/>
    <w:rsid w:val="004B7223"/>
    <w:rsid w:val="004C05F6"/>
    <w:rsid w:val="004C4893"/>
    <w:rsid w:val="004D1636"/>
    <w:rsid w:val="004E296E"/>
    <w:rsid w:val="004E6C56"/>
    <w:rsid w:val="005040D6"/>
    <w:rsid w:val="00535F01"/>
    <w:rsid w:val="00553885"/>
    <w:rsid w:val="00587EF6"/>
    <w:rsid w:val="005E43AC"/>
    <w:rsid w:val="00632139"/>
    <w:rsid w:val="00647AF8"/>
    <w:rsid w:val="00652C4F"/>
    <w:rsid w:val="0065398D"/>
    <w:rsid w:val="006B4FC7"/>
    <w:rsid w:val="006D2DC1"/>
    <w:rsid w:val="006E068B"/>
    <w:rsid w:val="006F2833"/>
    <w:rsid w:val="007032D9"/>
    <w:rsid w:val="0074012D"/>
    <w:rsid w:val="007567B0"/>
    <w:rsid w:val="0077740F"/>
    <w:rsid w:val="0078462F"/>
    <w:rsid w:val="007C16F9"/>
    <w:rsid w:val="007D5678"/>
    <w:rsid w:val="007E3A90"/>
    <w:rsid w:val="007F00FE"/>
    <w:rsid w:val="0080065F"/>
    <w:rsid w:val="008047BE"/>
    <w:rsid w:val="008111A5"/>
    <w:rsid w:val="00823039"/>
    <w:rsid w:val="0082725D"/>
    <w:rsid w:val="00836669"/>
    <w:rsid w:val="008676DF"/>
    <w:rsid w:val="008944C8"/>
    <w:rsid w:val="008A17F4"/>
    <w:rsid w:val="008A3BE9"/>
    <w:rsid w:val="008A47DB"/>
    <w:rsid w:val="008C6C25"/>
    <w:rsid w:val="00901FDA"/>
    <w:rsid w:val="00932D42"/>
    <w:rsid w:val="009528D4"/>
    <w:rsid w:val="009632C2"/>
    <w:rsid w:val="00984B8C"/>
    <w:rsid w:val="00985068"/>
    <w:rsid w:val="009941EE"/>
    <w:rsid w:val="009B3694"/>
    <w:rsid w:val="009C3291"/>
    <w:rsid w:val="009C4CFA"/>
    <w:rsid w:val="009C7E41"/>
    <w:rsid w:val="00A05C97"/>
    <w:rsid w:val="00A11CBE"/>
    <w:rsid w:val="00A417FE"/>
    <w:rsid w:val="00AB725D"/>
    <w:rsid w:val="00AC0329"/>
    <w:rsid w:val="00AC2E72"/>
    <w:rsid w:val="00AC547B"/>
    <w:rsid w:val="00AC6C97"/>
    <w:rsid w:val="00AD18E4"/>
    <w:rsid w:val="00AD4467"/>
    <w:rsid w:val="00AD44A9"/>
    <w:rsid w:val="00AE6A5E"/>
    <w:rsid w:val="00AF54E1"/>
    <w:rsid w:val="00B31794"/>
    <w:rsid w:val="00B37B08"/>
    <w:rsid w:val="00B43B08"/>
    <w:rsid w:val="00B460F7"/>
    <w:rsid w:val="00B546CE"/>
    <w:rsid w:val="00B60072"/>
    <w:rsid w:val="00B7259C"/>
    <w:rsid w:val="00BC3C13"/>
    <w:rsid w:val="00BC6815"/>
    <w:rsid w:val="00BC6958"/>
    <w:rsid w:val="00BC78B3"/>
    <w:rsid w:val="00BD30C6"/>
    <w:rsid w:val="00BD68A6"/>
    <w:rsid w:val="00BF6118"/>
    <w:rsid w:val="00C25672"/>
    <w:rsid w:val="00C27368"/>
    <w:rsid w:val="00C36948"/>
    <w:rsid w:val="00C72FCA"/>
    <w:rsid w:val="00CB1B86"/>
    <w:rsid w:val="00CF4D30"/>
    <w:rsid w:val="00D015D8"/>
    <w:rsid w:val="00D1520B"/>
    <w:rsid w:val="00D44BEB"/>
    <w:rsid w:val="00D52E91"/>
    <w:rsid w:val="00D63F2F"/>
    <w:rsid w:val="00D648DB"/>
    <w:rsid w:val="00D8543F"/>
    <w:rsid w:val="00D86EB5"/>
    <w:rsid w:val="00D9742D"/>
    <w:rsid w:val="00DA03B7"/>
    <w:rsid w:val="00DB04FF"/>
    <w:rsid w:val="00DB427C"/>
    <w:rsid w:val="00E21D18"/>
    <w:rsid w:val="00E34952"/>
    <w:rsid w:val="00E42247"/>
    <w:rsid w:val="00E60A49"/>
    <w:rsid w:val="00E815DD"/>
    <w:rsid w:val="00EA4294"/>
    <w:rsid w:val="00EB6048"/>
    <w:rsid w:val="00EC5861"/>
    <w:rsid w:val="00EC7E8B"/>
    <w:rsid w:val="00ED2CEC"/>
    <w:rsid w:val="00EE6695"/>
    <w:rsid w:val="00F058EF"/>
    <w:rsid w:val="00F23FDF"/>
    <w:rsid w:val="00F455C0"/>
    <w:rsid w:val="00F4733B"/>
    <w:rsid w:val="00FB43E2"/>
    <w:rsid w:val="00FB492B"/>
    <w:rsid w:val="00FE562E"/>
    <w:rsid w:val="02E653DE"/>
    <w:rsid w:val="0740E024"/>
    <w:rsid w:val="09AF5D95"/>
    <w:rsid w:val="0CDF0589"/>
    <w:rsid w:val="1E55B5B8"/>
    <w:rsid w:val="1EDAB600"/>
    <w:rsid w:val="218D567A"/>
    <w:rsid w:val="236C585D"/>
    <w:rsid w:val="2BA3DC8F"/>
    <w:rsid w:val="32E8E709"/>
    <w:rsid w:val="3950DEC2"/>
    <w:rsid w:val="3C57908B"/>
    <w:rsid w:val="3D8B8510"/>
    <w:rsid w:val="414E6833"/>
    <w:rsid w:val="41F38D87"/>
    <w:rsid w:val="495652EA"/>
    <w:rsid w:val="4A61A9A8"/>
    <w:rsid w:val="4D8087AF"/>
    <w:rsid w:val="5C469BE5"/>
    <w:rsid w:val="634CB000"/>
    <w:rsid w:val="6DF9E58E"/>
    <w:rsid w:val="7CDF3CFC"/>
  </w:rsids>
  <m:mathPr>
    <m:mathFont m:val="Cambria Math"/>
    <m:brkBin m:val="before"/>
    <m:brkBinSub m:val="--"/>
    <m:smallFrac m:val="0"/>
    <m:dispDef/>
    <m:lMargin m:val="0"/>
    <m:rMargin m:val="0"/>
    <m:defJc m:val="centerGroup"/>
    <m:wrapIndent m:val="1440"/>
    <m:intLim m:val="subSup"/>
    <m:naryLim m:val="undOvr"/>
  </m:mathPr>
  <w:themeFontLang w:val="en-GB" w:bidi="syl-Beng-001"/>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2650"/>
  <w15:docId w15:val="{E1388B18-07C7-45A1-8331-4D0DA3C5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958"/>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4C4893"/>
    <w:pPr>
      <w:spacing w:before="100" w:beforeAutospacing="1" w:after="100" w:afterAutospacing="1"/>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958"/>
    <w:pPr>
      <w:spacing w:after="160" w:line="254" w:lineRule="auto"/>
      <w:ind w:left="720"/>
      <w:contextualSpacing/>
    </w:pPr>
    <w:rPr>
      <w:rFonts w:ascii="Calibri" w:eastAsia="Calibri" w:hAnsi="Calibri"/>
      <w:sz w:val="22"/>
      <w:szCs w:val="22"/>
    </w:rPr>
  </w:style>
  <w:style w:type="paragraph" w:customStyle="1" w:styleId="Tabletext">
    <w:name w:val="Table text"/>
    <w:link w:val="TabletextChar"/>
    <w:rsid w:val="00BC6958"/>
    <w:pPr>
      <w:spacing w:before="80" w:after="60" w:line="240" w:lineRule="atLeast"/>
    </w:pPr>
    <w:rPr>
      <w:rFonts w:ascii="Verdana" w:eastAsia="Times New Roman" w:hAnsi="Verdana" w:cs="Times New Roman"/>
      <w:sz w:val="20"/>
      <w:szCs w:val="24"/>
    </w:rPr>
  </w:style>
  <w:style w:type="paragraph" w:customStyle="1" w:styleId="Tablehead">
    <w:name w:val="Table head"/>
    <w:next w:val="Tabletext"/>
    <w:qFormat/>
    <w:rsid w:val="00BC6958"/>
    <w:pPr>
      <w:spacing w:before="80" w:after="60" w:line="240" w:lineRule="auto"/>
    </w:pPr>
    <w:rPr>
      <w:rFonts w:ascii="Verdana" w:eastAsia="Times New Roman" w:hAnsi="Verdana" w:cs="Arial"/>
      <w:b/>
      <w:szCs w:val="24"/>
    </w:rPr>
  </w:style>
  <w:style w:type="character" w:customStyle="1" w:styleId="TabletextChar">
    <w:name w:val="Table text Char"/>
    <w:link w:val="Tabletext"/>
    <w:locked/>
    <w:rsid w:val="00BC6958"/>
    <w:rPr>
      <w:rFonts w:ascii="Verdana" w:eastAsia="Times New Roman" w:hAnsi="Verdana" w:cs="Times New Roman"/>
      <w:sz w:val="20"/>
      <w:szCs w:val="24"/>
    </w:rPr>
  </w:style>
  <w:style w:type="paragraph" w:customStyle="1" w:styleId="Tabletextbullets">
    <w:name w:val="Table text bullets"/>
    <w:qFormat/>
    <w:rsid w:val="00BC6958"/>
    <w:pPr>
      <w:numPr>
        <w:numId w:val="1"/>
      </w:numPr>
      <w:spacing w:before="80" w:after="60" w:line="240" w:lineRule="atLeast"/>
    </w:pPr>
    <w:rPr>
      <w:rFonts w:ascii="Verdana" w:eastAsia="Times New Roman" w:hAnsi="Verdana" w:cs="Arial"/>
      <w:sz w:val="20"/>
      <w:szCs w:val="24"/>
    </w:rPr>
  </w:style>
  <w:style w:type="paragraph" w:customStyle="1" w:styleId="Normal1">
    <w:name w:val="Normal1"/>
    <w:rsid w:val="00BC6958"/>
    <w:pPr>
      <w:spacing w:after="0"/>
    </w:pPr>
    <w:rPr>
      <w:rFonts w:ascii="Arial" w:eastAsia="Arial" w:hAnsi="Arial" w:cs="Arial"/>
      <w:color w:val="000000"/>
      <w:lang w:eastAsia="en-GB"/>
    </w:rPr>
  </w:style>
  <w:style w:type="paragraph" w:customStyle="1" w:styleId="Default">
    <w:name w:val="Default"/>
    <w:rsid w:val="00BC6958"/>
    <w:pPr>
      <w:autoSpaceDE w:val="0"/>
      <w:autoSpaceDN w:val="0"/>
      <w:adjustRightInd w:val="0"/>
      <w:spacing w:after="0" w:line="240" w:lineRule="auto"/>
    </w:pPr>
    <w:rPr>
      <w:rFonts w:ascii="Verdana" w:eastAsia="Arial" w:hAnsi="Verdana" w:cs="Verdana"/>
      <w:color w:val="000000"/>
      <w:sz w:val="24"/>
      <w:szCs w:val="24"/>
      <w:lang w:eastAsia="en-GB"/>
    </w:rPr>
  </w:style>
  <w:style w:type="paragraph" w:customStyle="1" w:styleId="Pa72">
    <w:name w:val="Pa7+2"/>
    <w:basedOn w:val="Default"/>
    <w:next w:val="Default"/>
    <w:uiPriority w:val="99"/>
    <w:rsid w:val="0082725D"/>
    <w:pPr>
      <w:spacing w:line="201" w:lineRule="atLeast"/>
    </w:pPr>
    <w:rPr>
      <w:rFonts w:ascii="Agilita LT Pro" w:eastAsiaTheme="minorHAnsi" w:hAnsi="Agilita LT Pro" w:cstheme="minorBidi"/>
      <w:color w:val="auto"/>
      <w:lang w:eastAsia="en-US"/>
    </w:rPr>
  </w:style>
  <w:style w:type="character" w:styleId="Hyperlink">
    <w:name w:val="Hyperlink"/>
    <w:uiPriority w:val="99"/>
    <w:unhideWhenUsed/>
    <w:rsid w:val="00F23FDF"/>
    <w:rPr>
      <w:color w:val="0000FF"/>
      <w:u w:val="single"/>
    </w:rPr>
  </w:style>
  <w:style w:type="character" w:styleId="PageNumber">
    <w:name w:val="page number"/>
    <w:rsid w:val="00F23FDF"/>
    <w:rPr>
      <w:rFonts w:ascii="Verdana" w:hAnsi="Verdana"/>
      <w:b/>
      <w:color w:val="A32E18"/>
    </w:rPr>
  </w:style>
  <w:style w:type="paragraph" w:customStyle="1" w:styleId="Pa9">
    <w:name w:val="Pa9"/>
    <w:basedOn w:val="Default"/>
    <w:next w:val="Default"/>
    <w:uiPriority w:val="99"/>
    <w:rsid w:val="000F09B7"/>
    <w:pPr>
      <w:spacing w:line="201" w:lineRule="atLeast"/>
    </w:pPr>
    <w:rPr>
      <w:rFonts w:ascii="Agilita LT Pro" w:eastAsiaTheme="minorHAnsi" w:hAnsi="Agilita LT Pro" w:cstheme="minorBidi"/>
      <w:color w:val="auto"/>
      <w:lang w:eastAsia="en-US"/>
    </w:rPr>
  </w:style>
  <w:style w:type="character" w:customStyle="1" w:styleId="apple-converted-space">
    <w:name w:val="apple-converted-space"/>
    <w:basedOn w:val="DefaultParagraphFont"/>
    <w:rsid w:val="009C4CFA"/>
  </w:style>
  <w:style w:type="character" w:styleId="CommentReference">
    <w:name w:val="annotation reference"/>
    <w:basedOn w:val="DefaultParagraphFont"/>
    <w:uiPriority w:val="99"/>
    <w:semiHidden/>
    <w:unhideWhenUsed/>
    <w:rsid w:val="00A11CBE"/>
    <w:rPr>
      <w:sz w:val="16"/>
      <w:szCs w:val="16"/>
    </w:rPr>
  </w:style>
  <w:style w:type="paragraph" w:styleId="CommentText">
    <w:name w:val="annotation text"/>
    <w:basedOn w:val="Normal"/>
    <w:link w:val="CommentTextChar"/>
    <w:unhideWhenUsed/>
    <w:rsid w:val="00A11CBE"/>
    <w:rPr>
      <w:sz w:val="20"/>
      <w:szCs w:val="20"/>
    </w:rPr>
  </w:style>
  <w:style w:type="character" w:customStyle="1" w:styleId="CommentTextChar">
    <w:name w:val="Comment Text Char"/>
    <w:basedOn w:val="DefaultParagraphFont"/>
    <w:link w:val="CommentText"/>
    <w:rsid w:val="00A11CB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11CBE"/>
    <w:rPr>
      <w:b/>
      <w:bCs/>
    </w:rPr>
  </w:style>
  <w:style w:type="character" w:customStyle="1" w:styleId="CommentSubjectChar">
    <w:name w:val="Comment Subject Char"/>
    <w:basedOn w:val="CommentTextChar"/>
    <w:link w:val="CommentSubject"/>
    <w:uiPriority w:val="99"/>
    <w:semiHidden/>
    <w:rsid w:val="00A11CB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11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CBE"/>
    <w:rPr>
      <w:rFonts w:ascii="Segoe UI" w:eastAsia="Times New Roman" w:hAnsi="Segoe UI" w:cs="Segoe UI"/>
      <w:sz w:val="18"/>
      <w:szCs w:val="18"/>
    </w:rPr>
  </w:style>
  <w:style w:type="paragraph" w:customStyle="1" w:styleId="text">
    <w:name w:val="text"/>
    <w:qFormat/>
    <w:rsid w:val="007C16F9"/>
    <w:pPr>
      <w:spacing w:before="80" w:after="60" w:line="240" w:lineRule="atLeast"/>
      <w:ind w:left="567"/>
    </w:pPr>
    <w:rPr>
      <w:rFonts w:ascii="Verdana" w:eastAsia="Times New Roman" w:hAnsi="Verdana" w:cs="Arial"/>
      <w:sz w:val="20"/>
      <w:szCs w:val="24"/>
    </w:rPr>
  </w:style>
  <w:style w:type="paragraph" w:styleId="Revision">
    <w:name w:val="Revision"/>
    <w:hidden/>
    <w:uiPriority w:val="99"/>
    <w:semiHidden/>
    <w:rsid w:val="00EA4294"/>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9742D"/>
    <w:rPr>
      <w:color w:val="605E5C"/>
      <w:shd w:val="clear" w:color="auto" w:fill="E1DFDD"/>
    </w:rPr>
  </w:style>
  <w:style w:type="paragraph" w:customStyle="1" w:styleId="TableParagraph">
    <w:name w:val="Table Paragraph"/>
    <w:basedOn w:val="Normal"/>
    <w:uiPriority w:val="1"/>
    <w:qFormat/>
    <w:rsid w:val="00D9742D"/>
    <w:pPr>
      <w:widowControl w:val="0"/>
      <w:autoSpaceDE w:val="0"/>
      <w:autoSpaceDN w:val="0"/>
      <w:ind w:left="107"/>
    </w:pPr>
    <w:rPr>
      <w:rFonts w:ascii="Verdana" w:eastAsia="Verdana" w:hAnsi="Verdana" w:cs="Verdana"/>
      <w:sz w:val="22"/>
      <w:szCs w:val="22"/>
      <w:lang w:val="en-US"/>
    </w:rPr>
  </w:style>
  <w:style w:type="character" w:customStyle="1" w:styleId="Heading1Char">
    <w:name w:val="Heading 1 Char"/>
    <w:basedOn w:val="DefaultParagraphFont"/>
    <w:link w:val="Heading1"/>
    <w:uiPriority w:val="9"/>
    <w:rsid w:val="004C4893"/>
    <w:rPr>
      <w:rFonts w:ascii="Times New Roman" w:eastAsia="Times New Roman" w:hAnsi="Times New Roman" w:cs="Times New Roman"/>
      <w:b/>
      <w:bCs/>
      <w:kern w:val="36"/>
      <w:sz w:val="48"/>
      <w:szCs w:val="48"/>
      <w:lang w:eastAsia="en-GB"/>
    </w:rPr>
  </w:style>
  <w:style w:type="character" w:customStyle="1" w:styleId="book-title">
    <w:name w:val="book-title"/>
    <w:basedOn w:val="DefaultParagraphFont"/>
    <w:rsid w:val="004C4893"/>
  </w:style>
  <w:style w:type="character" w:customStyle="1" w:styleId="a-size-extra-large">
    <w:name w:val="a-size-extra-large"/>
    <w:basedOn w:val="DefaultParagraphFont"/>
    <w:rsid w:val="004C4893"/>
  </w:style>
  <w:style w:type="paragraph" w:styleId="Header">
    <w:name w:val="header"/>
    <w:basedOn w:val="Normal"/>
    <w:link w:val="HeaderChar"/>
    <w:uiPriority w:val="99"/>
    <w:unhideWhenUsed/>
    <w:rsid w:val="000E5B25"/>
    <w:pPr>
      <w:tabs>
        <w:tab w:val="center" w:pos="4513"/>
        <w:tab w:val="right" w:pos="9026"/>
      </w:tabs>
    </w:pPr>
  </w:style>
  <w:style w:type="character" w:customStyle="1" w:styleId="HeaderChar">
    <w:name w:val="Header Char"/>
    <w:basedOn w:val="DefaultParagraphFont"/>
    <w:link w:val="Header"/>
    <w:uiPriority w:val="99"/>
    <w:rsid w:val="000E5B2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E5B25"/>
    <w:pPr>
      <w:tabs>
        <w:tab w:val="center" w:pos="4513"/>
        <w:tab w:val="right" w:pos="9026"/>
      </w:tabs>
    </w:pPr>
  </w:style>
  <w:style w:type="character" w:customStyle="1" w:styleId="FooterChar">
    <w:name w:val="Footer Char"/>
    <w:basedOn w:val="DefaultParagraphFont"/>
    <w:link w:val="Footer"/>
    <w:uiPriority w:val="99"/>
    <w:rsid w:val="000E5B25"/>
    <w:rPr>
      <w:rFonts w:ascii="Times New Roman" w:eastAsia="Times New Roman" w:hAnsi="Times New Roman" w:cs="Times New Roman"/>
      <w:sz w:val="24"/>
      <w:szCs w:val="24"/>
    </w:rPr>
  </w:style>
  <w:style w:type="paragraph" w:styleId="BodyText">
    <w:name w:val="Body Text"/>
    <w:basedOn w:val="Normal"/>
    <w:link w:val="BodyTextChar"/>
    <w:uiPriority w:val="1"/>
    <w:qFormat/>
    <w:rsid w:val="000E5B25"/>
    <w:pPr>
      <w:widowControl w:val="0"/>
      <w:autoSpaceDE w:val="0"/>
      <w:autoSpaceDN w:val="0"/>
    </w:pPr>
    <w:rPr>
      <w:rFonts w:ascii="Verdana" w:eastAsia="Verdana" w:hAnsi="Verdana" w:cs="Verdana"/>
      <w:sz w:val="20"/>
      <w:szCs w:val="20"/>
      <w:lang w:val="en-US"/>
    </w:rPr>
  </w:style>
  <w:style w:type="character" w:customStyle="1" w:styleId="BodyTextChar">
    <w:name w:val="Body Text Char"/>
    <w:basedOn w:val="DefaultParagraphFont"/>
    <w:link w:val="BodyText"/>
    <w:uiPriority w:val="1"/>
    <w:rsid w:val="000E5B25"/>
    <w:rPr>
      <w:rFonts w:ascii="Verdana" w:eastAsia="Verdana" w:hAnsi="Verdana" w:cs="Verdana"/>
      <w:sz w:val="20"/>
      <w:szCs w:val="20"/>
      <w:lang w:val="en-US"/>
    </w:rPr>
  </w:style>
  <w:style w:type="paragraph" w:customStyle="1" w:styleId="Footerodd">
    <w:name w:val="Footer odd"/>
    <w:qFormat/>
    <w:rsid w:val="000E5B25"/>
    <w:pPr>
      <w:pBdr>
        <w:top w:val="single" w:sz="8" w:space="2" w:color="AACAE6"/>
      </w:pBdr>
      <w:spacing w:after="0" w:line="200" w:lineRule="atLeast"/>
    </w:pPr>
    <w:rPr>
      <w:rFonts w:ascii="Verdana" w:eastAsia="Times New Roman" w:hAnsi="Verdana" w:cs="Times New Roman"/>
      <w:sz w:val="14"/>
      <w:szCs w:val="16"/>
    </w:rPr>
  </w:style>
  <w:style w:type="paragraph" w:customStyle="1" w:styleId="PageNumber1">
    <w:name w:val="Page Number1"/>
    <w:qFormat/>
    <w:rsid w:val="000E5B25"/>
    <w:pPr>
      <w:framePr w:wrap="around" w:vAnchor="text" w:hAnchor="margin" w:xAlign="outside" w:y="58"/>
      <w:spacing w:after="0" w:line="240" w:lineRule="auto"/>
    </w:pPr>
    <w:rPr>
      <w:rFonts w:ascii="Verdana" w:eastAsia="Times New Roman" w:hAnsi="Verdana" w:cs="Times New Roman"/>
      <w:noProof/>
      <w:sz w:val="18"/>
      <w:szCs w:val="20"/>
    </w:rPr>
  </w:style>
  <w:style w:type="character" w:styleId="FollowedHyperlink">
    <w:name w:val="FollowedHyperlink"/>
    <w:basedOn w:val="DefaultParagraphFont"/>
    <w:uiPriority w:val="99"/>
    <w:semiHidden/>
    <w:unhideWhenUsed/>
    <w:rsid w:val="007032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4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bc.co.uk/programmes/p00xj1pv" TargetMode="External"/><Relationship Id="rId18" Type="http://schemas.openxmlformats.org/officeDocument/2006/relationships/hyperlink" Target="https://www.teachit.co.uk/resources/history/why-have-refugees-come-britain-historically-role-play" TargetMode="External"/><Relationship Id="rId26" Type="http://schemas.openxmlformats.org/officeDocument/2006/relationships/hyperlink" Target="https://everlivingroots.wordpress.com/2015/08/14/black-british-history-rising-racial-tensions-in-1950s-britain-and-the-birth-of-notting-hill-carnival/" TargetMode="External"/><Relationship Id="rId39" Type="http://schemas.openxmlformats.org/officeDocument/2006/relationships/hyperlink" Target="https://lgbtplushistorymonth.co.uk/resources/" TargetMode="External"/><Relationship Id="rId3" Type="http://schemas.openxmlformats.org/officeDocument/2006/relationships/customXml" Target="../customXml/item3.xml"/><Relationship Id="rId21" Type="http://schemas.openxmlformats.org/officeDocument/2006/relationships/hyperlink" Target="https://pasttenseblog.wordpress.com/2017/03/13/today-in-londons-anti-racist-history-the-league-of-coloured-peoples-formed-1931/" TargetMode="External"/><Relationship Id="rId34" Type="http://schemas.openxmlformats.org/officeDocument/2006/relationships/hyperlink" Target="https://www.teachit.co.uk/resources/history/why-have-refugees-come-britain-historically-role-play" TargetMode="External"/><Relationship Id="rId42" Type="http://schemas.openxmlformats.org/officeDocument/2006/relationships/hyperlink" Target="https://historicengland.org.uk/research/inclusive-heritage/disability-history/1945-to-the-present-day/"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twile.com/timeline/suffrage" TargetMode="External"/><Relationship Id="rId17" Type="http://schemas.openxmlformats.org/officeDocument/2006/relationships/hyperlink" Target="https://yorkclio.com/diversity/" TargetMode="External"/><Relationship Id="rId25" Type="http://schemas.openxmlformats.org/officeDocument/2006/relationships/hyperlink" Target="https://yorkclio.com/diversity/" TargetMode="External"/><Relationship Id="rId33" Type="http://schemas.openxmlformats.org/officeDocument/2006/relationships/hyperlink" Target="https://yorkclio.com/diversity/" TargetMode="External"/><Relationship Id="rId38" Type="http://schemas.openxmlformats.org/officeDocument/2006/relationships/hyperlink" Target="https://yorkclio.com/diversity/" TargetMode="External"/><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rnib.org.uk/campaigning/marching-history" TargetMode="External"/><Relationship Id="rId20" Type="http://schemas.openxmlformats.org/officeDocument/2006/relationships/hyperlink" Target="https://www.bbc.co.uk/history/british/britain_wwone/jarrow_01.shtml" TargetMode="External"/><Relationship Id="rId29" Type="http://schemas.openxmlformats.org/officeDocument/2006/relationships/hyperlink" Target="https://www.birmingham.ac.uk/facilities/cadbury/rlt/subject-guides/disability-history-resources.aspx" TargetMode="External"/><Relationship Id="rId41" Type="http://schemas.openxmlformats.org/officeDocument/2006/relationships/hyperlink" Target="https://freshalarums.wordpress.com/2019/01/14/being-ambitious-with-lgbt-histo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rkclio.com/diversity/" TargetMode="External"/><Relationship Id="rId24" Type="http://schemas.openxmlformats.org/officeDocument/2006/relationships/hyperlink" Target="https://www.wcml.org.uk/about-us/timeline/education-act/" TargetMode="External"/><Relationship Id="rId32" Type="http://schemas.openxmlformats.org/officeDocument/2006/relationships/hyperlink" Target="http://sociologyfranklin.weebly.com/uploads/5/4/8/1/54811667/tripartite_system.pdf" TargetMode="External"/><Relationship Id="rId37" Type="http://schemas.openxmlformats.org/officeDocument/2006/relationships/hyperlink" Target="http://www.shapearts.org.uk/Pages/FAQs/Category/disability-arts-chronology" TargetMode="External"/><Relationship Id="rId40" Type="http://schemas.openxmlformats.org/officeDocument/2006/relationships/hyperlink" Target="http://voicesandvisibility.org.uk/"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ukdhm.org/v2/wp-content/uploads/2016/03/B5-Disability-Time-Line-NHS-North-West.pdf" TargetMode="External"/><Relationship Id="rId23" Type="http://schemas.openxmlformats.org/officeDocument/2006/relationships/hyperlink" Target="https://emea01.safelinks.protection.outlook.com/?url=https%3A%2F%2Fwww.pendleradicals.org.uk%2Fpendle-radicals%2Flord-learie-constantine%2F&amp;data=04%7C01%7C%7C0f970d18c4e74d77b7bc08d9ec8a5f42%7C84df9e7fe9f640afb435aaaaaaaaaaaa%7C1%7C0%7C637800901311134933%7CUnknown%7CTWFpbGZsb3d8eyJWIjoiMC4wLjAwMDAiLCJQIjoiV2luMzIiLCJBTiI6Ik1haWwiLCJXVCI6Mn0%3D%7C3000&amp;sdata=wu4awn15g9tgGczAjiLnYhh5xXPjEXrLMA3jSsamh2k%3D&amp;reserved=0" TargetMode="External"/><Relationship Id="rId28" Type="http://schemas.openxmlformats.org/officeDocument/2006/relationships/hyperlink" Target="https://www.bl.uk/windrush" TargetMode="External"/><Relationship Id="rId36" Type="http://schemas.openxmlformats.org/officeDocument/2006/relationships/hyperlink" Target="http://www.tandfonline/doi/full/10.1080/09687599.2020.1751080" TargetMode="External"/><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english-Heritage.org.uk/visit/blue-plaques/blue-plaque-stories/eugenics/" TargetMode="External"/><Relationship Id="rId31" Type="http://schemas.openxmlformats.org/officeDocument/2006/relationships/hyperlink" Target="https://www.wcml.org.uk/about-us/timeline/education-act/" TargetMode="External"/><Relationship Id="rId44" Type="http://schemas.openxmlformats.org/officeDocument/2006/relationships/hyperlink" Target="https://www.bl.uk/lgbtq-histories/articles/a-short-history-of-lgbt-rights-in-the-uk"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lackhistory4schools.com/20century/" TargetMode="External"/><Relationship Id="rId22" Type="http://schemas.openxmlformats.org/officeDocument/2006/relationships/hyperlink" Target="https://100greatblackbritons.com/bios/lord_leary_constantine.html" TargetMode="External"/><Relationship Id="rId27" Type="http://schemas.openxmlformats.org/officeDocument/2006/relationships/hyperlink" Target="https://www.teachit.co.uk/resources/history/why-have-refugees-come-britain-historically-role-play" TargetMode="External"/><Relationship Id="rId30" Type="http://schemas.openxmlformats.org/officeDocument/2006/relationships/hyperlink" Target="https://www.historyandpolicy.org/policy-papers/papers/wolfenden-and-beyond-the-remaking-of-homosexual-history" TargetMode="External"/><Relationship Id="rId35" Type="http://schemas.openxmlformats.org/officeDocument/2006/relationships/hyperlink" Target="http://www.motability.org.uk/about-us/history-and-heritage/" TargetMode="External"/><Relationship Id="rId43" Type="http://schemas.openxmlformats.org/officeDocument/2006/relationships/hyperlink" Target="https://disabilityhorizons.com/2016/07/uks-unwritten-history-disability/"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45BF2C8BA29D4CA1CF1B28CB215945" ma:contentTypeVersion="13" ma:contentTypeDescription="Create a new document." ma:contentTypeScope="" ma:versionID="94d3b87ef65f4aef3a4bcbf455af4d9c">
  <xsd:schema xmlns:xsd="http://www.w3.org/2001/XMLSchema" xmlns:xs="http://www.w3.org/2001/XMLSchema" xmlns:p="http://schemas.microsoft.com/office/2006/metadata/properties" xmlns:ns2="aef15915-1ad9-4df2-a051-24e841bbfed3" xmlns:ns3="d37093ce-74a9-4ead-ba34-b65f3c860946" targetNamespace="http://schemas.microsoft.com/office/2006/metadata/properties" ma:root="true" ma:fieldsID="141464877e5074570e2ff726da6fff74" ns2:_="" ns3:_="">
    <xsd:import namespace="aef15915-1ad9-4df2-a051-24e841bbfed3"/>
    <xsd:import namespace="d37093ce-74a9-4ead-ba34-b65f3c8609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15915-1ad9-4df2-a051-24e841bbf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7093ce-74a9-4ead-ba34-b65f3c8609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37093ce-74a9-4ead-ba34-b65f3c860946">
      <UserInfo>
        <DisplayName>Gay, Tope</DisplayName>
        <AccountId>40</AccountId>
        <AccountType/>
      </UserInfo>
    </SharedWithUsers>
  </documentManagement>
</p:properties>
</file>

<file path=customXml/itemProps1.xml><?xml version="1.0" encoding="utf-8"?>
<ds:datastoreItem xmlns:ds="http://schemas.openxmlformats.org/officeDocument/2006/customXml" ds:itemID="{51E8E669-9BC9-4170-9E7E-8B5CC63AB3CA}">
  <ds:schemaRefs>
    <ds:schemaRef ds:uri="http://schemas.openxmlformats.org/officeDocument/2006/bibliography"/>
  </ds:schemaRefs>
</ds:datastoreItem>
</file>

<file path=customXml/itemProps2.xml><?xml version="1.0" encoding="utf-8"?>
<ds:datastoreItem xmlns:ds="http://schemas.openxmlformats.org/officeDocument/2006/customXml" ds:itemID="{C0089D5D-9A5D-4998-BC9B-9BF1AFB4CED4}">
  <ds:schemaRefs>
    <ds:schemaRef ds:uri="http://schemas.microsoft.com/sharepoint/v3/contenttype/forms"/>
  </ds:schemaRefs>
</ds:datastoreItem>
</file>

<file path=customXml/itemProps3.xml><?xml version="1.0" encoding="utf-8"?>
<ds:datastoreItem xmlns:ds="http://schemas.openxmlformats.org/officeDocument/2006/customXml" ds:itemID="{2B58D0D6-C909-495F-80B2-3516E5F07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15915-1ad9-4df2-a051-24e841bbfed3"/>
    <ds:schemaRef ds:uri="d37093ce-74a9-4ead-ba34-b65f3c860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1CCE33-9398-4894-AAC3-7F31F3AA1040}">
  <ds:schemaRefs>
    <ds:schemaRef ds:uri="http://schemas.microsoft.com/office/2006/metadata/properties"/>
    <ds:schemaRef ds:uri="http://schemas.microsoft.com/office/infopath/2007/PartnerControls"/>
    <ds:schemaRef ds:uri="d37093ce-74a9-4ead-ba34-b65f3c8609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2135</Words>
  <Characters>13691</Characters>
  <Application>Microsoft Office Word</Application>
  <DocSecurity>0</DocSecurity>
  <Lines>488</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Czajkowska, Marta</cp:lastModifiedBy>
  <cp:revision>2</cp:revision>
  <dcterms:created xsi:type="dcterms:W3CDTF">2022-03-10T16:35:00Z</dcterms:created>
  <dcterms:modified xsi:type="dcterms:W3CDTF">2022-03-10T16:35:00Z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0x010100D545BF2C8BA29D4CA1CF1B28CB215945</vt:lpwstr>
  </property>
</Properties>
</file>